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A616BB5" w14:textId="2E440723" w:rsidR="009D7E83" w:rsidRPr="00962326" w:rsidRDefault="00D615C7">
      <w:pPr>
        <w:widowControl w:val="0"/>
        <w:pBdr>
          <w:top w:val="nil"/>
          <w:left w:val="nil"/>
          <w:bottom w:val="nil"/>
          <w:right w:val="nil"/>
          <w:between w:val="nil"/>
        </w:pBdr>
        <w:spacing w:line="276" w:lineRule="auto"/>
      </w:pPr>
      <w:r w:rsidRPr="00962326">
        <w:t xml:space="preserve">   </w:t>
      </w:r>
    </w:p>
    <w:p w14:paraId="2B2E632E" w14:textId="77777777" w:rsidR="007B7CF9" w:rsidRPr="00962326" w:rsidRDefault="007B7CF9" w:rsidP="007B7CF9">
      <w:pPr>
        <w:pBdr>
          <w:top w:val="nil"/>
          <w:left w:val="nil"/>
          <w:bottom w:val="nil"/>
          <w:right w:val="nil"/>
          <w:between w:val="nil"/>
        </w:pBdr>
        <w:ind w:left="851"/>
        <w:jc w:val="both"/>
        <w:rPr>
          <w:b/>
          <w:color w:val="000000"/>
          <w:sz w:val="28"/>
          <w:szCs w:val="28"/>
        </w:rPr>
      </w:pPr>
      <w:r w:rsidRPr="00962326">
        <w:rPr>
          <w:b/>
          <w:bCs/>
          <w:color w:val="000000"/>
          <w:sz w:val="28"/>
          <w:szCs w:val="28"/>
        </w:rPr>
        <w:t>Manajemen Pembinaan Adab : Studi pada Pesantren Ibnu Abbas Bojonegoro</w:t>
      </w:r>
    </w:p>
    <w:p w14:paraId="44D22F10" w14:textId="7DCA2094" w:rsidR="009D7E83" w:rsidRPr="00962326" w:rsidRDefault="00000000" w:rsidP="00F21E86">
      <w:pPr>
        <w:pBdr>
          <w:top w:val="nil"/>
          <w:left w:val="nil"/>
          <w:bottom w:val="nil"/>
          <w:right w:val="nil"/>
          <w:between w:val="nil"/>
        </w:pBdr>
        <w:ind w:left="851"/>
        <w:jc w:val="both"/>
        <w:rPr>
          <w:b/>
          <w:color w:val="000000"/>
          <w:sz w:val="28"/>
          <w:szCs w:val="28"/>
        </w:rPr>
      </w:pPr>
      <w:r w:rsidRPr="00962326">
        <w:rPr>
          <w:b/>
          <w:color w:val="000000"/>
          <w:sz w:val="28"/>
          <w:szCs w:val="28"/>
        </w:rPr>
        <w:t>[</w:t>
      </w:r>
      <w:proofErr w:type="spellStart"/>
      <w:r w:rsidR="00F21E86" w:rsidRPr="00962326">
        <w:rPr>
          <w:b/>
          <w:color w:val="000000"/>
          <w:sz w:val="28"/>
          <w:szCs w:val="28"/>
        </w:rPr>
        <w:t>Management</w:t>
      </w:r>
      <w:proofErr w:type="spellEnd"/>
      <w:r w:rsidR="00F21E86" w:rsidRPr="00962326">
        <w:rPr>
          <w:b/>
          <w:color w:val="000000"/>
          <w:sz w:val="28"/>
          <w:szCs w:val="28"/>
        </w:rPr>
        <w:t xml:space="preserve"> </w:t>
      </w:r>
      <w:proofErr w:type="spellStart"/>
      <w:r w:rsidR="00F21E86" w:rsidRPr="00962326">
        <w:rPr>
          <w:b/>
          <w:color w:val="000000"/>
          <w:sz w:val="28"/>
          <w:szCs w:val="28"/>
        </w:rPr>
        <w:t>of</w:t>
      </w:r>
      <w:proofErr w:type="spellEnd"/>
      <w:r w:rsidR="00F21E86" w:rsidRPr="00962326">
        <w:rPr>
          <w:b/>
          <w:color w:val="000000"/>
          <w:sz w:val="28"/>
          <w:szCs w:val="28"/>
        </w:rPr>
        <w:t xml:space="preserve"> Adab Development: A Study </w:t>
      </w:r>
      <w:proofErr w:type="spellStart"/>
      <w:r w:rsidR="00F21E86" w:rsidRPr="00962326">
        <w:rPr>
          <w:b/>
          <w:color w:val="000000"/>
          <w:sz w:val="28"/>
          <w:szCs w:val="28"/>
        </w:rPr>
        <w:t>at</w:t>
      </w:r>
      <w:proofErr w:type="spellEnd"/>
      <w:r w:rsidR="00F21E86" w:rsidRPr="00962326">
        <w:rPr>
          <w:b/>
          <w:color w:val="000000"/>
          <w:sz w:val="28"/>
          <w:szCs w:val="28"/>
        </w:rPr>
        <w:t xml:space="preserve"> Ibnu Abbas Islamic </w:t>
      </w:r>
      <w:proofErr w:type="spellStart"/>
      <w:r w:rsidR="00F21E86" w:rsidRPr="00962326">
        <w:rPr>
          <w:b/>
          <w:color w:val="000000"/>
          <w:sz w:val="28"/>
          <w:szCs w:val="28"/>
        </w:rPr>
        <w:t>Boarding</w:t>
      </w:r>
      <w:proofErr w:type="spellEnd"/>
      <w:r w:rsidR="00F21E86" w:rsidRPr="00962326">
        <w:rPr>
          <w:b/>
          <w:color w:val="000000"/>
          <w:sz w:val="28"/>
          <w:szCs w:val="28"/>
        </w:rPr>
        <w:t xml:space="preserve"> </w:t>
      </w:r>
      <w:proofErr w:type="spellStart"/>
      <w:r w:rsidR="00F21E86" w:rsidRPr="00962326">
        <w:rPr>
          <w:b/>
          <w:color w:val="000000"/>
          <w:sz w:val="28"/>
          <w:szCs w:val="28"/>
        </w:rPr>
        <w:t>School</w:t>
      </w:r>
      <w:proofErr w:type="spellEnd"/>
      <w:r w:rsidR="00F21E86" w:rsidRPr="00962326">
        <w:rPr>
          <w:b/>
          <w:color w:val="000000"/>
          <w:sz w:val="28"/>
          <w:szCs w:val="28"/>
        </w:rPr>
        <w:t>, Bojonegoro</w:t>
      </w:r>
      <w:r w:rsidRPr="00962326">
        <w:rPr>
          <w:b/>
          <w:color w:val="000000"/>
          <w:sz w:val="28"/>
          <w:szCs w:val="28"/>
        </w:rPr>
        <w:t>]</w:t>
      </w:r>
    </w:p>
    <w:p w14:paraId="4E645E91" w14:textId="77777777" w:rsidR="009D7E83" w:rsidRPr="00962326" w:rsidRDefault="009D7E83">
      <w:pPr>
        <w:rPr>
          <w:sz w:val="20"/>
          <w:szCs w:val="20"/>
        </w:rPr>
      </w:pPr>
    </w:p>
    <w:p w14:paraId="7B8CADC6" w14:textId="44ECA58B" w:rsidR="009D7E83" w:rsidRPr="00962326" w:rsidRDefault="00C656C5">
      <w:pPr>
        <w:pBdr>
          <w:top w:val="nil"/>
          <w:left w:val="nil"/>
          <w:bottom w:val="nil"/>
          <w:right w:val="nil"/>
          <w:between w:val="nil"/>
        </w:pBdr>
        <w:spacing w:after="115"/>
        <w:ind w:left="851"/>
        <w:rPr>
          <w:b/>
          <w:color w:val="000000"/>
        </w:rPr>
      </w:pPr>
      <w:r w:rsidRPr="00962326">
        <w:rPr>
          <w:color w:val="000000"/>
          <w:sz w:val="20"/>
          <w:szCs w:val="20"/>
        </w:rPr>
        <w:t xml:space="preserve">M. Yanzhuril Ghulam </w:t>
      </w:r>
      <w:proofErr w:type="spellStart"/>
      <w:r w:rsidRPr="00962326">
        <w:rPr>
          <w:color w:val="000000"/>
          <w:sz w:val="20"/>
          <w:szCs w:val="20"/>
        </w:rPr>
        <w:t>Miraza</w:t>
      </w:r>
      <w:proofErr w:type="spellEnd"/>
      <w:r w:rsidR="006F4098" w:rsidRPr="00962326">
        <w:rPr>
          <w:color w:val="000000"/>
          <w:sz w:val="20"/>
          <w:szCs w:val="20"/>
        </w:rPr>
        <w:t xml:space="preserve">, </w:t>
      </w:r>
      <w:r w:rsidR="00C637C9" w:rsidRPr="00962326">
        <w:rPr>
          <w:color w:val="000000"/>
          <w:sz w:val="20"/>
          <w:szCs w:val="20"/>
        </w:rPr>
        <w:t xml:space="preserve">Eni </w:t>
      </w:r>
      <w:proofErr w:type="spellStart"/>
      <w:r w:rsidR="00C637C9" w:rsidRPr="00962326">
        <w:rPr>
          <w:color w:val="000000"/>
          <w:sz w:val="20"/>
          <w:szCs w:val="20"/>
        </w:rPr>
        <w:t>Fariyatul</w:t>
      </w:r>
      <w:proofErr w:type="spellEnd"/>
      <w:r w:rsidR="00C637C9" w:rsidRPr="00962326">
        <w:rPr>
          <w:color w:val="000000"/>
          <w:sz w:val="20"/>
          <w:szCs w:val="20"/>
        </w:rPr>
        <w:t xml:space="preserve"> Fahyuni</w:t>
      </w:r>
    </w:p>
    <w:p w14:paraId="5EF3819C" w14:textId="68C67B41" w:rsidR="009D7E83" w:rsidRPr="00962326" w:rsidRDefault="00000000">
      <w:pPr>
        <w:ind w:left="851"/>
      </w:pPr>
      <w:bookmarkStart w:id="0" w:name="_heading=h.gjdgxs" w:colFirst="0" w:colLast="0"/>
      <w:bookmarkEnd w:id="0"/>
      <w:r w:rsidRPr="00962326">
        <w:rPr>
          <w:sz w:val="20"/>
          <w:szCs w:val="20"/>
        </w:rPr>
        <w:t xml:space="preserve">Program Studi </w:t>
      </w:r>
      <w:r w:rsidR="00C656C5" w:rsidRPr="00962326">
        <w:rPr>
          <w:sz w:val="20"/>
          <w:szCs w:val="20"/>
        </w:rPr>
        <w:t>Manajemen Pendidikan Islam</w:t>
      </w:r>
      <w:r w:rsidRPr="00962326">
        <w:rPr>
          <w:sz w:val="20"/>
          <w:szCs w:val="20"/>
        </w:rPr>
        <w:t>, Universitas Muhammadiyah Sidoarjo, Indonesia</w:t>
      </w:r>
    </w:p>
    <w:p w14:paraId="4D6D2330" w14:textId="5A0247F5" w:rsidR="009D7E83" w:rsidRPr="00962326" w:rsidRDefault="00000000">
      <w:pPr>
        <w:ind w:left="851"/>
        <w:rPr>
          <w:sz w:val="20"/>
          <w:szCs w:val="20"/>
        </w:rPr>
      </w:pPr>
      <w:r w:rsidRPr="00962326">
        <w:rPr>
          <w:sz w:val="20"/>
          <w:szCs w:val="20"/>
        </w:rPr>
        <w:t xml:space="preserve">Email Penulis Korespondensi: </w:t>
      </w:r>
      <w:r w:rsidR="00504170" w:rsidRPr="00962326">
        <w:rPr>
          <w:sz w:val="20"/>
          <w:szCs w:val="20"/>
        </w:rPr>
        <w:t>eni.feriyatul</w:t>
      </w:r>
      <w:r w:rsidRPr="00962326">
        <w:rPr>
          <w:sz w:val="20"/>
          <w:szCs w:val="20"/>
        </w:rPr>
        <w:t>@umsida.ac.id</w:t>
      </w:r>
    </w:p>
    <w:p w14:paraId="6EEBC4BF" w14:textId="77777777" w:rsidR="009D7E83" w:rsidRPr="00962326" w:rsidRDefault="009D7E83">
      <w:pPr>
        <w:rPr>
          <w:i/>
          <w:sz w:val="20"/>
          <w:szCs w:val="20"/>
        </w:rPr>
      </w:pPr>
    </w:p>
    <w:p w14:paraId="275B64B1" w14:textId="77777777" w:rsidR="002155B9" w:rsidRPr="00962326" w:rsidRDefault="002155B9" w:rsidP="002155B9">
      <w:pPr>
        <w:rPr>
          <w:i/>
          <w:sz w:val="20"/>
          <w:szCs w:val="20"/>
        </w:rPr>
      </w:pPr>
    </w:p>
    <w:p w14:paraId="25D32A10" w14:textId="18BE6C8D" w:rsidR="002155B9" w:rsidRPr="00962326" w:rsidRDefault="002155B9" w:rsidP="00204CE6">
      <w:pPr>
        <w:keepNext/>
        <w:pBdr>
          <w:top w:val="nil"/>
          <w:left w:val="nil"/>
          <w:bottom w:val="nil"/>
          <w:right w:val="nil"/>
          <w:between w:val="nil"/>
        </w:pBdr>
        <w:ind w:left="284" w:right="4" w:hanging="851"/>
        <w:jc w:val="both"/>
        <w:rPr>
          <w:i/>
          <w:color w:val="000000"/>
          <w:sz w:val="20"/>
          <w:szCs w:val="20"/>
        </w:rPr>
      </w:pPr>
      <w:proofErr w:type="spellStart"/>
      <w:r w:rsidRPr="00962326">
        <w:rPr>
          <w:b/>
          <w:i/>
          <w:color w:val="000000"/>
          <w:sz w:val="20"/>
          <w:szCs w:val="20"/>
        </w:rPr>
        <w:t>Abstract</w:t>
      </w:r>
      <w:proofErr w:type="spellEnd"/>
      <w:r w:rsidRPr="00962326">
        <w:rPr>
          <w:i/>
          <w:color w:val="000000"/>
          <w:sz w:val="20"/>
          <w:szCs w:val="20"/>
        </w:rPr>
        <w:t xml:space="preserve">.  </w:t>
      </w:r>
      <w:proofErr w:type="spellStart"/>
      <w:r w:rsidRPr="00962326">
        <w:rPr>
          <w:i/>
          <w:color w:val="000000"/>
          <w:sz w:val="20"/>
          <w:szCs w:val="20"/>
        </w:rPr>
        <w:t>This</w:t>
      </w:r>
      <w:proofErr w:type="spellEnd"/>
      <w:r w:rsidRPr="00962326">
        <w:rPr>
          <w:i/>
          <w:color w:val="000000"/>
          <w:sz w:val="20"/>
          <w:szCs w:val="20"/>
        </w:rPr>
        <w:t xml:space="preserve"> </w:t>
      </w:r>
      <w:proofErr w:type="spellStart"/>
      <w:r w:rsidRPr="00962326">
        <w:rPr>
          <w:i/>
          <w:color w:val="000000"/>
          <w:sz w:val="20"/>
          <w:szCs w:val="20"/>
        </w:rPr>
        <w:t>research</w:t>
      </w:r>
      <w:proofErr w:type="spellEnd"/>
      <w:r w:rsidRPr="00962326">
        <w:rPr>
          <w:i/>
          <w:color w:val="000000"/>
          <w:sz w:val="20"/>
          <w:szCs w:val="20"/>
        </w:rPr>
        <w:t xml:space="preserve"> </w:t>
      </w:r>
      <w:proofErr w:type="spellStart"/>
      <w:r w:rsidRPr="00962326">
        <w:rPr>
          <w:i/>
          <w:color w:val="000000"/>
          <w:sz w:val="20"/>
          <w:szCs w:val="20"/>
        </w:rPr>
        <w:t>aims</w:t>
      </w:r>
      <w:proofErr w:type="spellEnd"/>
      <w:r w:rsidRPr="00962326">
        <w:rPr>
          <w:i/>
          <w:color w:val="000000"/>
          <w:sz w:val="20"/>
          <w:szCs w:val="20"/>
        </w:rPr>
        <w:t xml:space="preserve"> </w:t>
      </w:r>
      <w:proofErr w:type="spellStart"/>
      <w:r w:rsidRPr="00962326">
        <w:rPr>
          <w:i/>
          <w:color w:val="000000"/>
          <w:sz w:val="20"/>
          <w:szCs w:val="20"/>
        </w:rPr>
        <w:t>to</w:t>
      </w:r>
      <w:proofErr w:type="spellEnd"/>
      <w:r w:rsidRPr="00962326">
        <w:rPr>
          <w:i/>
          <w:color w:val="000000"/>
          <w:sz w:val="20"/>
          <w:szCs w:val="20"/>
        </w:rPr>
        <w:t xml:space="preserve"> </w:t>
      </w:r>
      <w:proofErr w:type="spellStart"/>
      <w:r w:rsidRPr="00962326">
        <w:rPr>
          <w:i/>
          <w:color w:val="000000"/>
          <w:sz w:val="20"/>
          <w:szCs w:val="20"/>
        </w:rPr>
        <w:t>provide</w:t>
      </w:r>
      <w:proofErr w:type="spellEnd"/>
      <w:r w:rsidRPr="00962326">
        <w:rPr>
          <w:i/>
          <w:color w:val="000000"/>
          <w:sz w:val="20"/>
          <w:szCs w:val="20"/>
        </w:rPr>
        <w:t xml:space="preserve"> </w:t>
      </w:r>
      <w:proofErr w:type="spellStart"/>
      <w:r w:rsidRPr="00962326">
        <w:rPr>
          <w:i/>
          <w:color w:val="000000"/>
          <w:sz w:val="20"/>
          <w:szCs w:val="20"/>
        </w:rPr>
        <w:t>an</w:t>
      </w:r>
      <w:proofErr w:type="spellEnd"/>
      <w:r w:rsidRPr="00962326">
        <w:rPr>
          <w:i/>
          <w:color w:val="000000"/>
          <w:sz w:val="20"/>
          <w:szCs w:val="20"/>
        </w:rPr>
        <w:t xml:space="preserve"> in-</w:t>
      </w:r>
      <w:proofErr w:type="spellStart"/>
      <w:r w:rsidRPr="00962326">
        <w:rPr>
          <w:i/>
          <w:color w:val="000000"/>
          <w:sz w:val="20"/>
          <w:szCs w:val="20"/>
        </w:rPr>
        <w:t>depth</w:t>
      </w:r>
      <w:proofErr w:type="spellEnd"/>
      <w:r w:rsidRPr="00962326">
        <w:rPr>
          <w:i/>
          <w:color w:val="000000"/>
          <w:sz w:val="20"/>
          <w:szCs w:val="20"/>
        </w:rPr>
        <w:t xml:space="preserve"> </w:t>
      </w:r>
      <w:proofErr w:type="spellStart"/>
      <w:r w:rsidRPr="00962326">
        <w:rPr>
          <w:i/>
          <w:color w:val="000000"/>
          <w:sz w:val="20"/>
          <w:szCs w:val="20"/>
        </w:rPr>
        <w:t>description</w:t>
      </w:r>
      <w:proofErr w:type="spellEnd"/>
      <w:r w:rsidRPr="00962326">
        <w:rPr>
          <w:i/>
          <w:color w:val="000000"/>
          <w:sz w:val="20"/>
          <w:szCs w:val="20"/>
        </w:rPr>
        <w:t xml:space="preserve"> </w:t>
      </w:r>
      <w:proofErr w:type="spellStart"/>
      <w:r w:rsidRPr="00962326">
        <w:rPr>
          <w:i/>
          <w:color w:val="000000"/>
          <w:sz w:val="20"/>
          <w:szCs w:val="20"/>
        </w:rPr>
        <w:t>of</w:t>
      </w:r>
      <w:proofErr w:type="spellEnd"/>
      <w:r w:rsidRPr="00962326">
        <w:rPr>
          <w:i/>
          <w:color w:val="000000"/>
          <w:sz w:val="20"/>
          <w:szCs w:val="20"/>
        </w:rPr>
        <w:t xml:space="preserve"> </w:t>
      </w:r>
      <w:proofErr w:type="spellStart"/>
      <w:r w:rsidRPr="00962326">
        <w:rPr>
          <w:i/>
          <w:color w:val="000000"/>
          <w:sz w:val="20"/>
          <w:szCs w:val="20"/>
        </w:rPr>
        <w:t>the</w:t>
      </w:r>
      <w:proofErr w:type="spellEnd"/>
      <w:r w:rsidRPr="00962326">
        <w:rPr>
          <w:i/>
          <w:color w:val="000000"/>
          <w:sz w:val="20"/>
          <w:szCs w:val="20"/>
        </w:rPr>
        <w:t xml:space="preserve"> </w:t>
      </w:r>
      <w:proofErr w:type="spellStart"/>
      <w:r w:rsidRPr="00962326">
        <w:rPr>
          <w:i/>
          <w:color w:val="000000"/>
          <w:sz w:val="20"/>
          <w:szCs w:val="20"/>
        </w:rPr>
        <w:t>planning</w:t>
      </w:r>
      <w:proofErr w:type="spellEnd"/>
      <w:r w:rsidRPr="00962326">
        <w:rPr>
          <w:i/>
          <w:color w:val="000000"/>
          <w:sz w:val="20"/>
          <w:szCs w:val="20"/>
        </w:rPr>
        <w:t xml:space="preserve">, </w:t>
      </w:r>
      <w:proofErr w:type="spellStart"/>
      <w:r w:rsidRPr="00962326">
        <w:rPr>
          <w:i/>
          <w:color w:val="000000"/>
          <w:sz w:val="20"/>
          <w:szCs w:val="20"/>
        </w:rPr>
        <w:t>implementation</w:t>
      </w:r>
      <w:proofErr w:type="spellEnd"/>
      <w:r w:rsidRPr="00962326">
        <w:rPr>
          <w:i/>
          <w:color w:val="000000"/>
          <w:sz w:val="20"/>
          <w:szCs w:val="20"/>
        </w:rPr>
        <w:t xml:space="preserve">, </w:t>
      </w:r>
      <w:proofErr w:type="spellStart"/>
      <w:r w:rsidRPr="00962326">
        <w:rPr>
          <w:i/>
          <w:color w:val="000000"/>
          <w:sz w:val="20"/>
          <w:szCs w:val="20"/>
        </w:rPr>
        <w:t>and</w:t>
      </w:r>
      <w:proofErr w:type="spellEnd"/>
      <w:r w:rsidRPr="00962326">
        <w:rPr>
          <w:i/>
          <w:color w:val="000000"/>
          <w:sz w:val="20"/>
          <w:szCs w:val="20"/>
        </w:rPr>
        <w:t xml:space="preserve"> </w:t>
      </w:r>
      <w:proofErr w:type="spellStart"/>
      <w:r w:rsidRPr="00962326">
        <w:rPr>
          <w:i/>
          <w:color w:val="000000"/>
          <w:sz w:val="20"/>
          <w:szCs w:val="20"/>
        </w:rPr>
        <w:t>evaluation</w:t>
      </w:r>
      <w:proofErr w:type="spellEnd"/>
      <w:r w:rsidRPr="00962326">
        <w:rPr>
          <w:i/>
          <w:color w:val="000000"/>
          <w:sz w:val="20"/>
          <w:szCs w:val="20"/>
        </w:rPr>
        <w:t xml:space="preserve"> </w:t>
      </w:r>
      <w:proofErr w:type="spellStart"/>
      <w:r w:rsidRPr="00962326">
        <w:rPr>
          <w:i/>
          <w:color w:val="000000"/>
          <w:sz w:val="20"/>
          <w:szCs w:val="20"/>
        </w:rPr>
        <w:t>of</w:t>
      </w:r>
      <w:proofErr w:type="spellEnd"/>
      <w:r w:rsidRPr="00962326">
        <w:rPr>
          <w:i/>
          <w:color w:val="000000"/>
          <w:sz w:val="20"/>
          <w:szCs w:val="20"/>
        </w:rPr>
        <w:t xml:space="preserve"> </w:t>
      </w:r>
      <w:proofErr w:type="spellStart"/>
      <w:r w:rsidRPr="00962326">
        <w:rPr>
          <w:i/>
          <w:color w:val="000000"/>
          <w:sz w:val="20"/>
          <w:szCs w:val="20"/>
        </w:rPr>
        <w:t>curriculum</w:t>
      </w:r>
      <w:proofErr w:type="spellEnd"/>
      <w:r w:rsidRPr="00962326">
        <w:rPr>
          <w:i/>
          <w:color w:val="000000"/>
          <w:sz w:val="20"/>
          <w:szCs w:val="20"/>
        </w:rPr>
        <w:t xml:space="preserve"> </w:t>
      </w:r>
      <w:proofErr w:type="spellStart"/>
      <w:r w:rsidRPr="00962326">
        <w:rPr>
          <w:i/>
          <w:color w:val="000000"/>
          <w:sz w:val="20"/>
          <w:szCs w:val="20"/>
        </w:rPr>
        <w:t>management</w:t>
      </w:r>
      <w:proofErr w:type="spellEnd"/>
      <w:r w:rsidRPr="00962326">
        <w:rPr>
          <w:i/>
          <w:color w:val="000000"/>
          <w:sz w:val="20"/>
          <w:szCs w:val="20"/>
        </w:rPr>
        <w:t xml:space="preserve"> </w:t>
      </w:r>
      <w:proofErr w:type="spellStart"/>
      <w:r w:rsidRPr="00962326">
        <w:rPr>
          <w:i/>
          <w:color w:val="000000"/>
          <w:sz w:val="20"/>
          <w:szCs w:val="20"/>
        </w:rPr>
        <w:t>at</w:t>
      </w:r>
      <w:proofErr w:type="spellEnd"/>
      <w:r w:rsidRPr="00962326">
        <w:rPr>
          <w:i/>
          <w:color w:val="000000"/>
          <w:sz w:val="20"/>
          <w:szCs w:val="20"/>
        </w:rPr>
        <w:t xml:space="preserve"> Pondok Pesantren Ibnu Abbas Bojonegoro, as </w:t>
      </w:r>
      <w:proofErr w:type="spellStart"/>
      <w:r w:rsidRPr="00962326">
        <w:rPr>
          <w:i/>
          <w:color w:val="000000"/>
          <w:sz w:val="20"/>
          <w:szCs w:val="20"/>
        </w:rPr>
        <w:t>well</w:t>
      </w:r>
      <w:proofErr w:type="spellEnd"/>
      <w:r w:rsidRPr="00962326">
        <w:rPr>
          <w:i/>
          <w:color w:val="000000"/>
          <w:sz w:val="20"/>
          <w:szCs w:val="20"/>
        </w:rPr>
        <w:t xml:space="preserve"> as </w:t>
      </w:r>
      <w:proofErr w:type="spellStart"/>
      <w:r w:rsidRPr="00962326">
        <w:rPr>
          <w:i/>
          <w:color w:val="000000"/>
          <w:sz w:val="20"/>
          <w:szCs w:val="20"/>
        </w:rPr>
        <w:t>to</w:t>
      </w:r>
      <w:proofErr w:type="spellEnd"/>
      <w:r w:rsidRPr="00962326">
        <w:rPr>
          <w:i/>
          <w:color w:val="000000"/>
          <w:sz w:val="20"/>
          <w:szCs w:val="20"/>
        </w:rPr>
        <w:t xml:space="preserve"> </w:t>
      </w:r>
      <w:proofErr w:type="spellStart"/>
      <w:r w:rsidRPr="00962326">
        <w:rPr>
          <w:i/>
          <w:color w:val="000000"/>
          <w:sz w:val="20"/>
          <w:szCs w:val="20"/>
        </w:rPr>
        <w:t>formulate</w:t>
      </w:r>
      <w:proofErr w:type="spellEnd"/>
      <w:r w:rsidRPr="00962326">
        <w:rPr>
          <w:i/>
          <w:color w:val="000000"/>
          <w:sz w:val="20"/>
          <w:szCs w:val="20"/>
        </w:rPr>
        <w:t xml:space="preserve"> a </w:t>
      </w:r>
      <w:proofErr w:type="spellStart"/>
      <w:r w:rsidRPr="00962326">
        <w:rPr>
          <w:i/>
          <w:color w:val="000000"/>
          <w:sz w:val="20"/>
          <w:szCs w:val="20"/>
        </w:rPr>
        <w:t>management</w:t>
      </w:r>
      <w:proofErr w:type="spellEnd"/>
      <w:r w:rsidRPr="00962326">
        <w:rPr>
          <w:i/>
          <w:color w:val="000000"/>
          <w:sz w:val="20"/>
          <w:szCs w:val="20"/>
        </w:rPr>
        <w:t xml:space="preserve"> model </w:t>
      </w:r>
      <w:proofErr w:type="spellStart"/>
      <w:r w:rsidRPr="00962326">
        <w:rPr>
          <w:i/>
          <w:color w:val="000000"/>
          <w:sz w:val="20"/>
          <w:szCs w:val="20"/>
        </w:rPr>
        <w:t>for</w:t>
      </w:r>
      <w:proofErr w:type="spellEnd"/>
      <w:r w:rsidRPr="00962326">
        <w:rPr>
          <w:i/>
          <w:color w:val="000000"/>
          <w:sz w:val="20"/>
          <w:szCs w:val="20"/>
        </w:rPr>
        <w:t xml:space="preserve"> adab (Islamic </w:t>
      </w:r>
      <w:proofErr w:type="spellStart"/>
      <w:r w:rsidRPr="00962326">
        <w:rPr>
          <w:i/>
          <w:color w:val="000000"/>
          <w:sz w:val="20"/>
          <w:szCs w:val="20"/>
        </w:rPr>
        <w:t>etiquette</w:t>
      </w:r>
      <w:proofErr w:type="spellEnd"/>
      <w:r w:rsidRPr="00962326">
        <w:rPr>
          <w:i/>
          <w:color w:val="000000"/>
          <w:sz w:val="20"/>
          <w:szCs w:val="20"/>
        </w:rPr>
        <w:t xml:space="preserve">) </w:t>
      </w:r>
      <w:proofErr w:type="spellStart"/>
      <w:r w:rsidRPr="00962326">
        <w:rPr>
          <w:i/>
          <w:color w:val="000000"/>
          <w:sz w:val="20"/>
          <w:szCs w:val="20"/>
        </w:rPr>
        <w:t>development</w:t>
      </w:r>
      <w:proofErr w:type="spellEnd"/>
      <w:r w:rsidRPr="00962326">
        <w:rPr>
          <w:i/>
          <w:color w:val="000000"/>
          <w:sz w:val="20"/>
          <w:szCs w:val="20"/>
        </w:rPr>
        <w:t xml:space="preserve"> </w:t>
      </w:r>
      <w:proofErr w:type="spellStart"/>
      <w:r w:rsidRPr="00962326">
        <w:rPr>
          <w:i/>
          <w:color w:val="000000"/>
          <w:sz w:val="20"/>
          <w:szCs w:val="20"/>
        </w:rPr>
        <w:t>that</w:t>
      </w:r>
      <w:proofErr w:type="spellEnd"/>
      <w:r w:rsidRPr="00962326">
        <w:rPr>
          <w:i/>
          <w:color w:val="000000"/>
          <w:sz w:val="20"/>
          <w:szCs w:val="20"/>
        </w:rPr>
        <w:t xml:space="preserve"> </w:t>
      </w:r>
      <w:proofErr w:type="spellStart"/>
      <w:r w:rsidRPr="00962326">
        <w:rPr>
          <w:i/>
          <w:color w:val="000000"/>
          <w:sz w:val="20"/>
          <w:szCs w:val="20"/>
        </w:rPr>
        <w:t>can</w:t>
      </w:r>
      <w:proofErr w:type="spellEnd"/>
      <w:r w:rsidRPr="00962326">
        <w:rPr>
          <w:i/>
          <w:color w:val="000000"/>
          <w:sz w:val="20"/>
          <w:szCs w:val="20"/>
        </w:rPr>
        <w:t xml:space="preserve"> </w:t>
      </w:r>
      <w:proofErr w:type="spellStart"/>
      <w:r w:rsidRPr="00962326">
        <w:rPr>
          <w:i/>
          <w:color w:val="000000"/>
          <w:sz w:val="20"/>
          <w:szCs w:val="20"/>
        </w:rPr>
        <w:t>effectively</w:t>
      </w:r>
      <w:proofErr w:type="spellEnd"/>
      <w:r w:rsidRPr="00962326">
        <w:rPr>
          <w:i/>
          <w:color w:val="000000"/>
          <w:sz w:val="20"/>
          <w:szCs w:val="20"/>
        </w:rPr>
        <w:t xml:space="preserve"> </w:t>
      </w:r>
      <w:proofErr w:type="spellStart"/>
      <w:r w:rsidRPr="00962326">
        <w:rPr>
          <w:i/>
          <w:color w:val="000000"/>
          <w:sz w:val="20"/>
          <w:szCs w:val="20"/>
        </w:rPr>
        <w:t>and</w:t>
      </w:r>
      <w:proofErr w:type="spellEnd"/>
      <w:r w:rsidRPr="00962326">
        <w:rPr>
          <w:i/>
          <w:color w:val="000000"/>
          <w:sz w:val="20"/>
          <w:szCs w:val="20"/>
        </w:rPr>
        <w:t xml:space="preserve"> </w:t>
      </w:r>
      <w:proofErr w:type="spellStart"/>
      <w:r w:rsidRPr="00962326">
        <w:rPr>
          <w:i/>
          <w:color w:val="000000"/>
          <w:sz w:val="20"/>
          <w:szCs w:val="20"/>
        </w:rPr>
        <w:t>sustainably</w:t>
      </w:r>
      <w:proofErr w:type="spellEnd"/>
      <w:r w:rsidRPr="00962326">
        <w:rPr>
          <w:i/>
          <w:color w:val="000000"/>
          <w:sz w:val="20"/>
          <w:szCs w:val="20"/>
        </w:rPr>
        <w:t xml:space="preserve"> </w:t>
      </w:r>
      <w:proofErr w:type="spellStart"/>
      <w:r w:rsidRPr="00962326">
        <w:rPr>
          <w:i/>
          <w:color w:val="000000"/>
          <w:sz w:val="20"/>
          <w:szCs w:val="20"/>
        </w:rPr>
        <w:t>enhance</w:t>
      </w:r>
      <w:proofErr w:type="spellEnd"/>
      <w:r w:rsidRPr="00962326">
        <w:rPr>
          <w:i/>
          <w:color w:val="000000"/>
          <w:sz w:val="20"/>
          <w:szCs w:val="20"/>
        </w:rPr>
        <w:t xml:space="preserve"> </w:t>
      </w:r>
      <w:proofErr w:type="spellStart"/>
      <w:r w:rsidRPr="00962326">
        <w:rPr>
          <w:i/>
          <w:color w:val="000000"/>
          <w:sz w:val="20"/>
          <w:szCs w:val="20"/>
        </w:rPr>
        <w:t>both</w:t>
      </w:r>
      <w:proofErr w:type="spellEnd"/>
      <w:r w:rsidRPr="00962326">
        <w:rPr>
          <w:i/>
          <w:color w:val="000000"/>
          <w:sz w:val="20"/>
          <w:szCs w:val="20"/>
        </w:rPr>
        <w:t xml:space="preserve"> </w:t>
      </w:r>
      <w:proofErr w:type="spellStart"/>
      <w:r w:rsidRPr="00962326">
        <w:rPr>
          <w:i/>
          <w:color w:val="000000"/>
          <w:sz w:val="20"/>
          <w:szCs w:val="20"/>
        </w:rPr>
        <w:t>the</w:t>
      </w:r>
      <w:proofErr w:type="spellEnd"/>
      <w:r w:rsidRPr="00962326">
        <w:rPr>
          <w:i/>
          <w:color w:val="000000"/>
          <w:sz w:val="20"/>
          <w:szCs w:val="20"/>
        </w:rPr>
        <w:t xml:space="preserve"> spiritual </w:t>
      </w:r>
      <w:proofErr w:type="spellStart"/>
      <w:r w:rsidRPr="00962326">
        <w:rPr>
          <w:i/>
          <w:color w:val="000000"/>
          <w:sz w:val="20"/>
          <w:szCs w:val="20"/>
        </w:rPr>
        <w:t>and</w:t>
      </w:r>
      <w:proofErr w:type="spellEnd"/>
      <w:r w:rsidRPr="00962326">
        <w:rPr>
          <w:i/>
          <w:color w:val="000000"/>
          <w:sz w:val="20"/>
          <w:szCs w:val="20"/>
        </w:rPr>
        <w:t xml:space="preserve"> </w:t>
      </w:r>
      <w:proofErr w:type="spellStart"/>
      <w:r w:rsidRPr="00962326">
        <w:rPr>
          <w:i/>
          <w:color w:val="000000"/>
          <w:sz w:val="20"/>
          <w:szCs w:val="20"/>
        </w:rPr>
        <w:t>academic</w:t>
      </w:r>
      <w:proofErr w:type="spellEnd"/>
      <w:r w:rsidRPr="00962326">
        <w:rPr>
          <w:i/>
          <w:color w:val="000000"/>
          <w:sz w:val="20"/>
          <w:szCs w:val="20"/>
        </w:rPr>
        <w:t xml:space="preserve"> </w:t>
      </w:r>
      <w:proofErr w:type="spellStart"/>
      <w:r w:rsidRPr="00962326">
        <w:rPr>
          <w:i/>
          <w:color w:val="000000"/>
          <w:sz w:val="20"/>
          <w:szCs w:val="20"/>
        </w:rPr>
        <w:t>quality</w:t>
      </w:r>
      <w:proofErr w:type="spellEnd"/>
      <w:r w:rsidRPr="00962326">
        <w:rPr>
          <w:i/>
          <w:color w:val="000000"/>
          <w:sz w:val="20"/>
          <w:szCs w:val="20"/>
        </w:rPr>
        <w:t xml:space="preserve"> </w:t>
      </w:r>
      <w:proofErr w:type="spellStart"/>
      <w:r w:rsidRPr="00962326">
        <w:rPr>
          <w:i/>
          <w:color w:val="000000"/>
          <w:sz w:val="20"/>
          <w:szCs w:val="20"/>
        </w:rPr>
        <w:t>of</w:t>
      </w:r>
      <w:proofErr w:type="spellEnd"/>
      <w:r w:rsidRPr="00962326">
        <w:rPr>
          <w:i/>
          <w:color w:val="000000"/>
          <w:sz w:val="20"/>
          <w:szCs w:val="20"/>
        </w:rPr>
        <w:t xml:space="preserve"> </w:t>
      </w:r>
      <w:proofErr w:type="spellStart"/>
      <w:r w:rsidRPr="00962326">
        <w:rPr>
          <w:i/>
          <w:color w:val="000000"/>
          <w:sz w:val="20"/>
          <w:szCs w:val="20"/>
        </w:rPr>
        <w:t>students</w:t>
      </w:r>
      <w:proofErr w:type="spellEnd"/>
      <w:r w:rsidRPr="00962326">
        <w:rPr>
          <w:i/>
          <w:color w:val="000000"/>
          <w:sz w:val="20"/>
          <w:szCs w:val="20"/>
        </w:rPr>
        <w:t xml:space="preserve">. </w:t>
      </w:r>
      <w:r w:rsidR="00204CE6" w:rsidRPr="00204CE6">
        <w:rPr>
          <w:i/>
          <w:sz w:val="20"/>
          <w:szCs w:val="20"/>
          <w:lang w:val="en-ID"/>
        </w:rPr>
        <w:t xml:space="preserve">This study employs a qualitative approach with a case study design to understand phenomena in depth based on the context occurring in the field. Data were collected through interviews, participatory observation, and documentation. From an academic perspective, this research contributes to the development of curriculum management studies based on Islamic values, particularly through the study of adab development integrated with the POAC management functions (Planning, Organizing, Actuating, and Controlling). In addition, this study provides an overview of a guidance model that can be used as a reference by Islamic boarding schools in improving students’ morals, discipline, and learning outcomes. The distinctive aspect of this research lies in its discussion of the integration of Islamic values within the overall curriculum management process, while its novelty appears in the effort to develop a </w:t>
      </w:r>
      <w:proofErr w:type="spellStart"/>
      <w:r w:rsidR="00204CE6" w:rsidRPr="00204CE6">
        <w:rPr>
          <w:i/>
          <w:sz w:val="20"/>
          <w:szCs w:val="20"/>
          <w:lang w:val="en-ID"/>
        </w:rPr>
        <w:t>pesantren</w:t>
      </w:r>
      <w:proofErr w:type="spellEnd"/>
      <w:r w:rsidR="00204CE6" w:rsidRPr="00204CE6">
        <w:rPr>
          <w:i/>
          <w:sz w:val="20"/>
          <w:szCs w:val="20"/>
          <w:lang w:val="en-ID"/>
        </w:rPr>
        <w:t xml:space="preserve"> curriculum model that is more comprehensive, contextual, and relevant to contemporary educational developments. </w:t>
      </w:r>
      <w:r w:rsidRPr="00962326">
        <w:rPr>
          <w:i/>
          <w:color w:val="000000"/>
          <w:sz w:val="20"/>
          <w:szCs w:val="20"/>
        </w:rPr>
        <w:t xml:space="preserve">The </w:t>
      </w:r>
      <w:proofErr w:type="spellStart"/>
      <w:r w:rsidRPr="00962326">
        <w:rPr>
          <w:i/>
          <w:color w:val="000000"/>
          <w:sz w:val="20"/>
          <w:szCs w:val="20"/>
        </w:rPr>
        <w:t>originality</w:t>
      </w:r>
      <w:proofErr w:type="spellEnd"/>
      <w:r w:rsidRPr="00962326">
        <w:rPr>
          <w:i/>
          <w:color w:val="000000"/>
          <w:sz w:val="20"/>
          <w:szCs w:val="20"/>
        </w:rPr>
        <w:t xml:space="preserve"> </w:t>
      </w:r>
      <w:proofErr w:type="spellStart"/>
      <w:r w:rsidRPr="00962326">
        <w:rPr>
          <w:i/>
          <w:color w:val="000000"/>
          <w:sz w:val="20"/>
          <w:szCs w:val="20"/>
        </w:rPr>
        <w:t>of</w:t>
      </w:r>
      <w:proofErr w:type="spellEnd"/>
      <w:r w:rsidRPr="00962326">
        <w:rPr>
          <w:i/>
          <w:color w:val="000000"/>
          <w:sz w:val="20"/>
          <w:szCs w:val="20"/>
        </w:rPr>
        <w:t xml:space="preserve"> </w:t>
      </w:r>
      <w:proofErr w:type="spellStart"/>
      <w:r w:rsidRPr="00962326">
        <w:rPr>
          <w:i/>
          <w:color w:val="000000"/>
          <w:sz w:val="20"/>
          <w:szCs w:val="20"/>
        </w:rPr>
        <w:t>this</w:t>
      </w:r>
      <w:proofErr w:type="spellEnd"/>
      <w:r w:rsidRPr="00962326">
        <w:rPr>
          <w:i/>
          <w:color w:val="000000"/>
          <w:sz w:val="20"/>
          <w:szCs w:val="20"/>
        </w:rPr>
        <w:t xml:space="preserve"> </w:t>
      </w:r>
      <w:proofErr w:type="spellStart"/>
      <w:r w:rsidRPr="00962326">
        <w:rPr>
          <w:i/>
          <w:color w:val="000000"/>
          <w:sz w:val="20"/>
          <w:szCs w:val="20"/>
        </w:rPr>
        <w:t>research</w:t>
      </w:r>
      <w:proofErr w:type="spellEnd"/>
      <w:r w:rsidRPr="00962326">
        <w:rPr>
          <w:i/>
          <w:color w:val="000000"/>
          <w:sz w:val="20"/>
          <w:szCs w:val="20"/>
        </w:rPr>
        <w:t xml:space="preserve"> </w:t>
      </w:r>
      <w:proofErr w:type="spellStart"/>
      <w:r w:rsidRPr="00962326">
        <w:rPr>
          <w:i/>
          <w:color w:val="000000"/>
          <w:sz w:val="20"/>
          <w:szCs w:val="20"/>
        </w:rPr>
        <w:t>lies</w:t>
      </w:r>
      <w:proofErr w:type="spellEnd"/>
      <w:r w:rsidRPr="00962326">
        <w:rPr>
          <w:i/>
          <w:color w:val="000000"/>
          <w:sz w:val="20"/>
          <w:szCs w:val="20"/>
        </w:rPr>
        <w:t xml:space="preserve"> in </w:t>
      </w:r>
      <w:proofErr w:type="spellStart"/>
      <w:r w:rsidRPr="00962326">
        <w:rPr>
          <w:i/>
          <w:color w:val="000000"/>
          <w:sz w:val="20"/>
          <w:szCs w:val="20"/>
        </w:rPr>
        <w:t>its</w:t>
      </w:r>
      <w:proofErr w:type="spellEnd"/>
      <w:r w:rsidRPr="00962326">
        <w:rPr>
          <w:i/>
          <w:color w:val="000000"/>
          <w:sz w:val="20"/>
          <w:szCs w:val="20"/>
        </w:rPr>
        <w:t xml:space="preserve"> </w:t>
      </w:r>
      <w:proofErr w:type="spellStart"/>
      <w:r w:rsidRPr="00962326">
        <w:rPr>
          <w:i/>
          <w:color w:val="000000"/>
          <w:sz w:val="20"/>
          <w:szCs w:val="20"/>
        </w:rPr>
        <w:t>systematic</w:t>
      </w:r>
      <w:proofErr w:type="spellEnd"/>
      <w:r w:rsidRPr="00962326">
        <w:rPr>
          <w:i/>
          <w:color w:val="000000"/>
          <w:sz w:val="20"/>
          <w:szCs w:val="20"/>
        </w:rPr>
        <w:t xml:space="preserve"> </w:t>
      </w:r>
      <w:proofErr w:type="spellStart"/>
      <w:r w:rsidRPr="00962326">
        <w:rPr>
          <w:i/>
          <w:color w:val="000000"/>
          <w:sz w:val="20"/>
          <w:szCs w:val="20"/>
        </w:rPr>
        <w:t>analysis</w:t>
      </w:r>
      <w:proofErr w:type="spellEnd"/>
      <w:r w:rsidRPr="00962326">
        <w:rPr>
          <w:i/>
          <w:color w:val="000000"/>
          <w:sz w:val="20"/>
          <w:szCs w:val="20"/>
        </w:rPr>
        <w:t xml:space="preserve"> </w:t>
      </w:r>
      <w:proofErr w:type="spellStart"/>
      <w:r w:rsidRPr="00962326">
        <w:rPr>
          <w:i/>
          <w:color w:val="000000"/>
          <w:sz w:val="20"/>
          <w:szCs w:val="20"/>
        </w:rPr>
        <w:t>of</w:t>
      </w:r>
      <w:proofErr w:type="spellEnd"/>
      <w:r w:rsidRPr="00962326">
        <w:rPr>
          <w:i/>
          <w:color w:val="000000"/>
          <w:sz w:val="20"/>
          <w:szCs w:val="20"/>
        </w:rPr>
        <w:t xml:space="preserve"> </w:t>
      </w:r>
      <w:proofErr w:type="spellStart"/>
      <w:r w:rsidRPr="00962326">
        <w:rPr>
          <w:i/>
          <w:color w:val="000000"/>
          <w:sz w:val="20"/>
          <w:szCs w:val="20"/>
        </w:rPr>
        <w:t>the</w:t>
      </w:r>
      <w:proofErr w:type="spellEnd"/>
      <w:r w:rsidRPr="00962326">
        <w:rPr>
          <w:i/>
          <w:color w:val="000000"/>
          <w:sz w:val="20"/>
          <w:szCs w:val="20"/>
        </w:rPr>
        <w:t xml:space="preserve"> </w:t>
      </w:r>
      <w:proofErr w:type="spellStart"/>
      <w:r w:rsidRPr="00962326">
        <w:rPr>
          <w:i/>
          <w:color w:val="000000"/>
          <w:sz w:val="20"/>
          <w:szCs w:val="20"/>
        </w:rPr>
        <w:t>integration</w:t>
      </w:r>
      <w:proofErr w:type="spellEnd"/>
      <w:r w:rsidRPr="00962326">
        <w:rPr>
          <w:i/>
          <w:color w:val="000000"/>
          <w:sz w:val="20"/>
          <w:szCs w:val="20"/>
        </w:rPr>
        <w:t xml:space="preserve"> </w:t>
      </w:r>
      <w:proofErr w:type="spellStart"/>
      <w:r w:rsidRPr="00962326">
        <w:rPr>
          <w:i/>
          <w:color w:val="000000"/>
          <w:sz w:val="20"/>
          <w:szCs w:val="20"/>
        </w:rPr>
        <w:t>of</w:t>
      </w:r>
      <w:proofErr w:type="spellEnd"/>
      <w:r w:rsidRPr="00962326">
        <w:rPr>
          <w:i/>
          <w:color w:val="000000"/>
          <w:sz w:val="20"/>
          <w:szCs w:val="20"/>
        </w:rPr>
        <w:t xml:space="preserve"> Islamic </w:t>
      </w:r>
      <w:proofErr w:type="spellStart"/>
      <w:r w:rsidRPr="00962326">
        <w:rPr>
          <w:i/>
          <w:color w:val="000000"/>
          <w:sz w:val="20"/>
          <w:szCs w:val="20"/>
        </w:rPr>
        <w:t>values</w:t>
      </w:r>
      <w:proofErr w:type="spellEnd"/>
      <w:r w:rsidRPr="00962326">
        <w:rPr>
          <w:i/>
          <w:color w:val="000000"/>
          <w:sz w:val="20"/>
          <w:szCs w:val="20"/>
        </w:rPr>
        <w:t xml:space="preserve"> </w:t>
      </w:r>
      <w:proofErr w:type="spellStart"/>
      <w:r w:rsidRPr="00962326">
        <w:rPr>
          <w:i/>
          <w:color w:val="000000"/>
          <w:sz w:val="20"/>
          <w:szCs w:val="20"/>
        </w:rPr>
        <w:t>throughout</w:t>
      </w:r>
      <w:proofErr w:type="spellEnd"/>
      <w:r w:rsidRPr="00962326">
        <w:rPr>
          <w:i/>
          <w:color w:val="000000"/>
          <w:sz w:val="20"/>
          <w:szCs w:val="20"/>
        </w:rPr>
        <w:t xml:space="preserve"> </w:t>
      </w:r>
      <w:proofErr w:type="spellStart"/>
      <w:r w:rsidRPr="00962326">
        <w:rPr>
          <w:i/>
          <w:color w:val="000000"/>
          <w:sz w:val="20"/>
          <w:szCs w:val="20"/>
        </w:rPr>
        <w:t>the</w:t>
      </w:r>
      <w:proofErr w:type="spellEnd"/>
      <w:r w:rsidRPr="00962326">
        <w:rPr>
          <w:i/>
          <w:color w:val="000000"/>
          <w:sz w:val="20"/>
          <w:szCs w:val="20"/>
        </w:rPr>
        <w:t xml:space="preserve"> </w:t>
      </w:r>
      <w:proofErr w:type="spellStart"/>
      <w:r w:rsidRPr="00962326">
        <w:rPr>
          <w:i/>
          <w:color w:val="000000"/>
          <w:sz w:val="20"/>
          <w:szCs w:val="20"/>
        </w:rPr>
        <w:t>entire</w:t>
      </w:r>
      <w:proofErr w:type="spellEnd"/>
      <w:r w:rsidRPr="00962326">
        <w:rPr>
          <w:i/>
          <w:color w:val="000000"/>
          <w:sz w:val="20"/>
          <w:szCs w:val="20"/>
        </w:rPr>
        <w:t xml:space="preserve"> </w:t>
      </w:r>
      <w:proofErr w:type="spellStart"/>
      <w:r w:rsidRPr="00962326">
        <w:rPr>
          <w:i/>
          <w:color w:val="000000"/>
          <w:sz w:val="20"/>
          <w:szCs w:val="20"/>
        </w:rPr>
        <w:t>curriculum</w:t>
      </w:r>
      <w:proofErr w:type="spellEnd"/>
      <w:r w:rsidRPr="00962326">
        <w:rPr>
          <w:i/>
          <w:color w:val="000000"/>
          <w:sz w:val="20"/>
          <w:szCs w:val="20"/>
        </w:rPr>
        <w:t xml:space="preserve"> </w:t>
      </w:r>
      <w:proofErr w:type="spellStart"/>
      <w:r w:rsidRPr="00962326">
        <w:rPr>
          <w:i/>
          <w:color w:val="000000"/>
          <w:sz w:val="20"/>
          <w:szCs w:val="20"/>
        </w:rPr>
        <w:t>management</w:t>
      </w:r>
      <w:proofErr w:type="spellEnd"/>
      <w:r w:rsidRPr="00962326">
        <w:rPr>
          <w:i/>
          <w:color w:val="000000"/>
          <w:sz w:val="20"/>
          <w:szCs w:val="20"/>
        </w:rPr>
        <w:t xml:space="preserve"> </w:t>
      </w:r>
      <w:proofErr w:type="spellStart"/>
      <w:r w:rsidRPr="00962326">
        <w:rPr>
          <w:i/>
          <w:color w:val="000000"/>
          <w:sz w:val="20"/>
          <w:szCs w:val="20"/>
        </w:rPr>
        <w:t>cycle</w:t>
      </w:r>
      <w:proofErr w:type="spellEnd"/>
      <w:r w:rsidRPr="00962326">
        <w:rPr>
          <w:i/>
          <w:color w:val="000000"/>
          <w:sz w:val="20"/>
          <w:szCs w:val="20"/>
        </w:rPr>
        <w:t xml:space="preserve">, </w:t>
      </w:r>
      <w:proofErr w:type="spellStart"/>
      <w:r w:rsidRPr="00962326">
        <w:rPr>
          <w:i/>
          <w:color w:val="000000"/>
          <w:sz w:val="20"/>
          <w:szCs w:val="20"/>
        </w:rPr>
        <w:t>while</w:t>
      </w:r>
      <w:proofErr w:type="spellEnd"/>
      <w:r w:rsidRPr="00962326">
        <w:rPr>
          <w:i/>
          <w:color w:val="000000"/>
          <w:sz w:val="20"/>
          <w:szCs w:val="20"/>
        </w:rPr>
        <w:t xml:space="preserve"> </w:t>
      </w:r>
      <w:proofErr w:type="spellStart"/>
      <w:r w:rsidRPr="00962326">
        <w:rPr>
          <w:i/>
          <w:color w:val="000000"/>
          <w:sz w:val="20"/>
          <w:szCs w:val="20"/>
        </w:rPr>
        <w:t>its</w:t>
      </w:r>
      <w:proofErr w:type="spellEnd"/>
      <w:r w:rsidRPr="00962326">
        <w:rPr>
          <w:i/>
          <w:color w:val="000000"/>
          <w:sz w:val="20"/>
          <w:szCs w:val="20"/>
        </w:rPr>
        <w:t xml:space="preserve"> </w:t>
      </w:r>
      <w:proofErr w:type="spellStart"/>
      <w:r w:rsidRPr="00962326">
        <w:rPr>
          <w:i/>
          <w:color w:val="000000"/>
          <w:sz w:val="20"/>
          <w:szCs w:val="20"/>
        </w:rPr>
        <w:t>novelty</w:t>
      </w:r>
      <w:proofErr w:type="spellEnd"/>
      <w:r w:rsidRPr="00962326">
        <w:rPr>
          <w:i/>
          <w:color w:val="000000"/>
          <w:sz w:val="20"/>
          <w:szCs w:val="20"/>
        </w:rPr>
        <w:t xml:space="preserve"> </w:t>
      </w:r>
      <w:proofErr w:type="spellStart"/>
      <w:r w:rsidRPr="00962326">
        <w:rPr>
          <w:i/>
          <w:color w:val="000000"/>
          <w:sz w:val="20"/>
          <w:szCs w:val="20"/>
        </w:rPr>
        <w:t>is</w:t>
      </w:r>
      <w:proofErr w:type="spellEnd"/>
      <w:r w:rsidRPr="00962326">
        <w:rPr>
          <w:i/>
          <w:color w:val="000000"/>
          <w:sz w:val="20"/>
          <w:szCs w:val="20"/>
        </w:rPr>
        <w:t xml:space="preserve"> </w:t>
      </w:r>
      <w:proofErr w:type="spellStart"/>
      <w:r w:rsidRPr="00962326">
        <w:rPr>
          <w:i/>
          <w:color w:val="000000"/>
          <w:sz w:val="20"/>
          <w:szCs w:val="20"/>
        </w:rPr>
        <w:t>reflected</w:t>
      </w:r>
      <w:proofErr w:type="spellEnd"/>
      <w:r w:rsidRPr="00962326">
        <w:rPr>
          <w:i/>
          <w:color w:val="000000"/>
          <w:sz w:val="20"/>
          <w:szCs w:val="20"/>
        </w:rPr>
        <w:t xml:space="preserve"> in </w:t>
      </w:r>
      <w:proofErr w:type="spellStart"/>
      <w:r w:rsidRPr="00962326">
        <w:rPr>
          <w:i/>
          <w:color w:val="000000"/>
          <w:sz w:val="20"/>
          <w:szCs w:val="20"/>
        </w:rPr>
        <w:t>the</w:t>
      </w:r>
      <w:proofErr w:type="spellEnd"/>
      <w:r w:rsidRPr="00962326">
        <w:rPr>
          <w:i/>
          <w:color w:val="000000"/>
          <w:sz w:val="20"/>
          <w:szCs w:val="20"/>
        </w:rPr>
        <w:t xml:space="preserve"> </w:t>
      </w:r>
      <w:proofErr w:type="spellStart"/>
      <w:r w:rsidRPr="00962326">
        <w:rPr>
          <w:i/>
          <w:color w:val="000000"/>
          <w:sz w:val="20"/>
          <w:szCs w:val="20"/>
        </w:rPr>
        <w:t>development</w:t>
      </w:r>
      <w:proofErr w:type="spellEnd"/>
      <w:r w:rsidRPr="00962326">
        <w:rPr>
          <w:i/>
          <w:color w:val="000000"/>
          <w:sz w:val="20"/>
          <w:szCs w:val="20"/>
        </w:rPr>
        <w:t xml:space="preserve"> </w:t>
      </w:r>
      <w:proofErr w:type="spellStart"/>
      <w:r w:rsidRPr="00962326">
        <w:rPr>
          <w:i/>
          <w:color w:val="000000"/>
          <w:sz w:val="20"/>
          <w:szCs w:val="20"/>
        </w:rPr>
        <w:t>of</w:t>
      </w:r>
      <w:proofErr w:type="spellEnd"/>
      <w:r w:rsidRPr="00962326">
        <w:rPr>
          <w:i/>
          <w:color w:val="000000"/>
          <w:sz w:val="20"/>
          <w:szCs w:val="20"/>
        </w:rPr>
        <w:t xml:space="preserve"> a </w:t>
      </w:r>
      <w:proofErr w:type="spellStart"/>
      <w:r w:rsidRPr="00962326">
        <w:rPr>
          <w:i/>
          <w:color w:val="000000"/>
          <w:sz w:val="20"/>
          <w:szCs w:val="20"/>
        </w:rPr>
        <w:t>holistic</w:t>
      </w:r>
      <w:proofErr w:type="spellEnd"/>
      <w:r w:rsidRPr="00962326">
        <w:rPr>
          <w:i/>
          <w:color w:val="000000"/>
          <w:sz w:val="20"/>
          <w:szCs w:val="20"/>
        </w:rPr>
        <w:t xml:space="preserve">, </w:t>
      </w:r>
      <w:proofErr w:type="spellStart"/>
      <w:r w:rsidRPr="00962326">
        <w:rPr>
          <w:i/>
          <w:color w:val="000000"/>
          <w:sz w:val="20"/>
          <w:szCs w:val="20"/>
        </w:rPr>
        <w:t>contextual</w:t>
      </w:r>
      <w:proofErr w:type="spellEnd"/>
      <w:r w:rsidRPr="00962326">
        <w:rPr>
          <w:i/>
          <w:color w:val="000000"/>
          <w:sz w:val="20"/>
          <w:szCs w:val="20"/>
        </w:rPr>
        <w:t xml:space="preserve">, </w:t>
      </w:r>
      <w:proofErr w:type="spellStart"/>
      <w:r w:rsidRPr="00962326">
        <w:rPr>
          <w:i/>
          <w:color w:val="000000"/>
          <w:sz w:val="20"/>
          <w:szCs w:val="20"/>
        </w:rPr>
        <w:t>and</w:t>
      </w:r>
      <w:proofErr w:type="spellEnd"/>
      <w:r w:rsidRPr="00962326">
        <w:rPr>
          <w:i/>
          <w:color w:val="000000"/>
          <w:sz w:val="20"/>
          <w:szCs w:val="20"/>
        </w:rPr>
        <w:t xml:space="preserve"> </w:t>
      </w:r>
      <w:proofErr w:type="spellStart"/>
      <w:r w:rsidRPr="00962326">
        <w:rPr>
          <w:i/>
          <w:color w:val="000000"/>
          <w:sz w:val="20"/>
          <w:szCs w:val="20"/>
        </w:rPr>
        <w:t>adaptive</w:t>
      </w:r>
      <w:proofErr w:type="spellEnd"/>
      <w:r w:rsidRPr="00962326">
        <w:rPr>
          <w:i/>
          <w:color w:val="000000"/>
          <w:sz w:val="20"/>
          <w:szCs w:val="20"/>
        </w:rPr>
        <w:t xml:space="preserve"> pesantren </w:t>
      </w:r>
      <w:proofErr w:type="spellStart"/>
      <w:r w:rsidRPr="00962326">
        <w:rPr>
          <w:i/>
          <w:color w:val="000000"/>
          <w:sz w:val="20"/>
          <w:szCs w:val="20"/>
        </w:rPr>
        <w:t>curriculum</w:t>
      </w:r>
      <w:proofErr w:type="spellEnd"/>
      <w:r w:rsidRPr="00962326">
        <w:rPr>
          <w:i/>
          <w:color w:val="000000"/>
          <w:sz w:val="20"/>
          <w:szCs w:val="20"/>
        </w:rPr>
        <w:t xml:space="preserve"> model </w:t>
      </w:r>
      <w:proofErr w:type="spellStart"/>
      <w:r w:rsidRPr="00962326">
        <w:rPr>
          <w:i/>
          <w:color w:val="000000"/>
          <w:sz w:val="20"/>
          <w:szCs w:val="20"/>
        </w:rPr>
        <w:t>responsive</w:t>
      </w:r>
      <w:proofErr w:type="spellEnd"/>
      <w:r w:rsidRPr="00962326">
        <w:rPr>
          <w:i/>
          <w:color w:val="000000"/>
          <w:sz w:val="20"/>
          <w:szCs w:val="20"/>
        </w:rPr>
        <w:t xml:space="preserve"> </w:t>
      </w:r>
      <w:proofErr w:type="spellStart"/>
      <w:r w:rsidRPr="00962326">
        <w:rPr>
          <w:i/>
          <w:color w:val="000000"/>
          <w:sz w:val="20"/>
          <w:szCs w:val="20"/>
        </w:rPr>
        <w:t>to</w:t>
      </w:r>
      <w:proofErr w:type="spellEnd"/>
      <w:r w:rsidRPr="00962326">
        <w:rPr>
          <w:i/>
          <w:color w:val="000000"/>
          <w:sz w:val="20"/>
          <w:szCs w:val="20"/>
        </w:rPr>
        <w:t xml:space="preserve"> </w:t>
      </w:r>
      <w:proofErr w:type="spellStart"/>
      <w:r w:rsidRPr="00962326">
        <w:rPr>
          <w:i/>
          <w:color w:val="000000"/>
          <w:sz w:val="20"/>
          <w:szCs w:val="20"/>
        </w:rPr>
        <w:t>the</w:t>
      </w:r>
      <w:proofErr w:type="spellEnd"/>
      <w:r w:rsidRPr="00962326">
        <w:rPr>
          <w:i/>
          <w:color w:val="000000"/>
          <w:sz w:val="20"/>
          <w:szCs w:val="20"/>
        </w:rPr>
        <w:t xml:space="preserve"> </w:t>
      </w:r>
      <w:proofErr w:type="spellStart"/>
      <w:r w:rsidRPr="00962326">
        <w:rPr>
          <w:i/>
          <w:color w:val="000000"/>
          <w:sz w:val="20"/>
          <w:szCs w:val="20"/>
        </w:rPr>
        <w:t>demands</w:t>
      </w:r>
      <w:proofErr w:type="spellEnd"/>
      <w:r w:rsidRPr="00962326">
        <w:rPr>
          <w:i/>
          <w:color w:val="000000"/>
          <w:sz w:val="20"/>
          <w:szCs w:val="20"/>
        </w:rPr>
        <w:t xml:space="preserve"> </w:t>
      </w:r>
      <w:proofErr w:type="spellStart"/>
      <w:r w:rsidRPr="00962326">
        <w:rPr>
          <w:i/>
          <w:color w:val="000000"/>
          <w:sz w:val="20"/>
          <w:szCs w:val="20"/>
        </w:rPr>
        <w:t>of</w:t>
      </w:r>
      <w:proofErr w:type="spellEnd"/>
      <w:r w:rsidRPr="00962326">
        <w:rPr>
          <w:i/>
          <w:color w:val="000000"/>
          <w:sz w:val="20"/>
          <w:szCs w:val="20"/>
        </w:rPr>
        <w:t xml:space="preserve"> </w:t>
      </w:r>
      <w:proofErr w:type="spellStart"/>
      <w:r w:rsidRPr="00962326">
        <w:rPr>
          <w:i/>
          <w:color w:val="000000"/>
          <w:sz w:val="20"/>
          <w:szCs w:val="20"/>
        </w:rPr>
        <w:t>modernity</w:t>
      </w:r>
      <w:proofErr w:type="spellEnd"/>
      <w:r w:rsidRPr="00962326">
        <w:rPr>
          <w:i/>
          <w:color w:val="000000"/>
          <w:sz w:val="20"/>
          <w:szCs w:val="20"/>
        </w:rPr>
        <w:t>.</w:t>
      </w:r>
    </w:p>
    <w:p w14:paraId="47F14BE5" w14:textId="3101772A" w:rsidR="002155B9" w:rsidRPr="00962326" w:rsidRDefault="002155B9" w:rsidP="002155B9">
      <w:pPr>
        <w:keepNext/>
        <w:pBdr>
          <w:top w:val="nil"/>
          <w:left w:val="nil"/>
          <w:bottom w:val="nil"/>
          <w:right w:val="nil"/>
          <w:between w:val="nil"/>
        </w:pBdr>
        <w:ind w:left="284" w:right="4" w:hanging="851"/>
        <w:jc w:val="both"/>
        <w:rPr>
          <w:i/>
          <w:smallCaps/>
          <w:color w:val="000000"/>
          <w:sz w:val="20"/>
          <w:szCs w:val="20"/>
        </w:rPr>
      </w:pPr>
    </w:p>
    <w:p w14:paraId="0EF962D7" w14:textId="6759C830" w:rsidR="002155B9" w:rsidRPr="00962326" w:rsidRDefault="002155B9" w:rsidP="002155B9">
      <w:pPr>
        <w:keepNext/>
        <w:pBdr>
          <w:top w:val="nil"/>
          <w:left w:val="nil"/>
          <w:bottom w:val="nil"/>
          <w:right w:val="nil"/>
          <w:between w:val="nil"/>
        </w:pBdr>
        <w:spacing w:before="58"/>
        <w:ind w:right="4" w:hanging="567"/>
        <w:jc w:val="both"/>
        <w:rPr>
          <w:i/>
          <w:smallCaps/>
          <w:color w:val="000000"/>
          <w:sz w:val="20"/>
          <w:szCs w:val="20"/>
        </w:rPr>
      </w:pPr>
      <w:proofErr w:type="spellStart"/>
      <w:r w:rsidRPr="00962326">
        <w:rPr>
          <w:b/>
          <w:i/>
          <w:color w:val="000000"/>
          <w:sz w:val="20"/>
          <w:szCs w:val="20"/>
        </w:rPr>
        <w:t>Keywords</w:t>
      </w:r>
      <w:proofErr w:type="spellEnd"/>
      <w:r w:rsidRPr="00962326">
        <w:rPr>
          <w:b/>
          <w:i/>
          <w:color w:val="000000"/>
          <w:sz w:val="20"/>
          <w:szCs w:val="20"/>
        </w:rPr>
        <w:t xml:space="preserve"> – </w:t>
      </w:r>
      <w:r w:rsidRPr="00962326">
        <w:rPr>
          <w:i/>
          <w:color w:val="000000"/>
          <w:sz w:val="20"/>
          <w:szCs w:val="20"/>
        </w:rPr>
        <w:t xml:space="preserve">Adab Development; Pesantren </w:t>
      </w:r>
      <w:proofErr w:type="spellStart"/>
      <w:r w:rsidRPr="00962326">
        <w:rPr>
          <w:i/>
          <w:color w:val="000000"/>
          <w:sz w:val="20"/>
          <w:szCs w:val="20"/>
        </w:rPr>
        <w:t>Curriculum</w:t>
      </w:r>
      <w:proofErr w:type="spellEnd"/>
      <w:r w:rsidRPr="00962326">
        <w:rPr>
          <w:i/>
          <w:color w:val="000000"/>
          <w:sz w:val="20"/>
          <w:szCs w:val="20"/>
        </w:rPr>
        <w:t xml:space="preserve"> </w:t>
      </w:r>
      <w:proofErr w:type="spellStart"/>
      <w:r w:rsidRPr="00962326">
        <w:rPr>
          <w:i/>
          <w:color w:val="000000"/>
          <w:sz w:val="20"/>
          <w:szCs w:val="20"/>
        </w:rPr>
        <w:t>Management</w:t>
      </w:r>
      <w:proofErr w:type="spellEnd"/>
      <w:r w:rsidRPr="00962326">
        <w:rPr>
          <w:i/>
          <w:color w:val="000000"/>
          <w:sz w:val="20"/>
          <w:szCs w:val="20"/>
        </w:rPr>
        <w:t xml:space="preserve">; Ibnu Abbas Islamic </w:t>
      </w:r>
      <w:proofErr w:type="spellStart"/>
      <w:r w:rsidRPr="00962326">
        <w:rPr>
          <w:i/>
          <w:color w:val="000000"/>
          <w:sz w:val="20"/>
          <w:szCs w:val="20"/>
        </w:rPr>
        <w:t>Boarding</w:t>
      </w:r>
      <w:proofErr w:type="spellEnd"/>
      <w:r w:rsidRPr="00962326">
        <w:rPr>
          <w:i/>
          <w:color w:val="000000"/>
          <w:sz w:val="20"/>
          <w:szCs w:val="20"/>
        </w:rPr>
        <w:t xml:space="preserve"> </w:t>
      </w:r>
      <w:proofErr w:type="spellStart"/>
      <w:r w:rsidRPr="00962326">
        <w:rPr>
          <w:i/>
          <w:color w:val="000000"/>
          <w:sz w:val="20"/>
          <w:szCs w:val="20"/>
        </w:rPr>
        <w:t>School</w:t>
      </w:r>
      <w:proofErr w:type="spellEnd"/>
      <w:r w:rsidRPr="00962326">
        <w:rPr>
          <w:i/>
          <w:color w:val="000000"/>
          <w:sz w:val="20"/>
          <w:szCs w:val="20"/>
        </w:rPr>
        <w:t xml:space="preserve"> Bojonegoro</w:t>
      </w:r>
    </w:p>
    <w:p w14:paraId="105192FF" w14:textId="77777777" w:rsidR="002155B9" w:rsidRPr="00962326" w:rsidRDefault="002155B9" w:rsidP="002155B9">
      <w:pPr>
        <w:tabs>
          <w:tab w:val="left" w:pos="0"/>
        </w:tabs>
        <w:ind w:right="4"/>
        <w:rPr>
          <w:b/>
          <w:i/>
        </w:rPr>
      </w:pPr>
    </w:p>
    <w:p w14:paraId="574816A2" w14:textId="77777777" w:rsidR="00204CE6" w:rsidRDefault="002155B9" w:rsidP="002155B9">
      <w:pPr>
        <w:keepNext/>
        <w:pBdr>
          <w:top w:val="nil"/>
          <w:left w:val="nil"/>
          <w:bottom w:val="nil"/>
          <w:right w:val="nil"/>
          <w:between w:val="nil"/>
        </w:pBdr>
        <w:ind w:left="284" w:right="4" w:hanging="851"/>
        <w:jc w:val="both"/>
        <w:rPr>
          <w:iCs/>
          <w:color w:val="000000"/>
          <w:sz w:val="20"/>
          <w:szCs w:val="20"/>
        </w:rPr>
      </w:pPr>
      <w:r w:rsidRPr="00962326">
        <w:rPr>
          <w:b/>
          <w:iCs/>
          <w:color w:val="000000"/>
          <w:sz w:val="20"/>
          <w:szCs w:val="20"/>
        </w:rPr>
        <w:t>Abstrak</w:t>
      </w:r>
      <w:r w:rsidRPr="00962326">
        <w:rPr>
          <w:iCs/>
          <w:color w:val="000000"/>
          <w:sz w:val="20"/>
          <w:szCs w:val="20"/>
        </w:rPr>
        <w:t xml:space="preserve">.  Penelitian ini bertujuan mendeskripsikan secara mendalam perencanaan, pelaksanaan, dan evaluasi manajemen kurikulum di Pondok Pesantren Ibnu Abbas Bojonegoro serta merumuskan model manajemen pembinaan adab yang mampu meningkatkan kualitas secara spiritual dan akademik peserta didik secara efektif dan berkelanjutan. </w:t>
      </w:r>
    </w:p>
    <w:p w14:paraId="0525BE70" w14:textId="07638296" w:rsidR="00204CE6" w:rsidRPr="00204CE6" w:rsidRDefault="00204CE6" w:rsidP="00204CE6">
      <w:pPr>
        <w:keepNext/>
        <w:pBdr>
          <w:top w:val="nil"/>
          <w:left w:val="nil"/>
          <w:bottom w:val="nil"/>
          <w:right w:val="nil"/>
          <w:between w:val="nil"/>
        </w:pBdr>
        <w:ind w:left="284" w:right="4"/>
        <w:jc w:val="both"/>
        <w:rPr>
          <w:iCs/>
          <w:sz w:val="20"/>
          <w:szCs w:val="20"/>
        </w:rPr>
      </w:pPr>
      <w:r w:rsidRPr="00204CE6">
        <w:rPr>
          <w:iCs/>
          <w:sz w:val="20"/>
          <w:szCs w:val="20"/>
          <w:lang w:val="sv-SE"/>
        </w:rPr>
        <w:t xml:space="preserve">Penelitian ini menggunakan pendekatan kualitatif dengan jenis studi kasus untuk memahami fenomena secara mendalam sesuai konteks yang terjadi di lapangan. Pengumpulan data dilakukan dengan wawancara, observasi partisipatif, juga dokumentasi. Dari sisi keilmuan, </w:t>
      </w:r>
      <w:r w:rsidRPr="00204CE6">
        <w:rPr>
          <w:iCs/>
          <w:sz w:val="20"/>
          <w:szCs w:val="20"/>
        </w:rPr>
        <w:t>penelitian ini membantu memperluas kajian mengenai</w:t>
      </w:r>
      <w:r w:rsidRPr="00204CE6">
        <w:rPr>
          <w:iCs/>
          <w:sz w:val="20"/>
          <w:szCs w:val="20"/>
          <w:lang w:val="sv-SE"/>
        </w:rPr>
        <w:t xml:space="preserve"> konsep manajemen kurikulum berbasis nilai-nilai Islam, khususnya melalui kajian pembinaan adab </w:t>
      </w:r>
      <w:r w:rsidRPr="00204CE6">
        <w:rPr>
          <w:iCs/>
          <w:sz w:val="20"/>
          <w:szCs w:val="20"/>
        </w:rPr>
        <w:t>yang dipadukan dengan</w:t>
      </w:r>
      <w:r w:rsidRPr="00204CE6">
        <w:rPr>
          <w:iCs/>
          <w:sz w:val="20"/>
          <w:szCs w:val="20"/>
          <w:lang w:val="sv-SE"/>
        </w:rPr>
        <w:t xml:space="preserve"> fungsi manajemen POAC (Planning, Organizing, Actuating, Controlling). Sementara itu, </w:t>
      </w:r>
      <w:r w:rsidRPr="00204CE6">
        <w:rPr>
          <w:iCs/>
          <w:sz w:val="20"/>
          <w:szCs w:val="20"/>
        </w:rPr>
        <w:t>penelitian ini dapat dijadikan</w:t>
      </w:r>
      <w:r w:rsidRPr="00204CE6">
        <w:rPr>
          <w:iCs/>
          <w:sz w:val="20"/>
          <w:szCs w:val="20"/>
          <w:lang w:val="sv-SE"/>
        </w:rPr>
        <w:t xml:space="preserve"> gambaran model pembinaan yang dapat menjadi rujukan oleh pesantren dalam meningkatkan akhlak, kedisiplinan, dan hasil belajar santri. </w:t>
      </w:r>
      <w:r w:rsidRPr="00204CE6">
        <w:rPr>
          <w:iCs/>
          <w:sz w:val="20"/>
          <w:szCs w:val="20"/>
        </w:rPr>
        <w:t>Hal yang membedakan penelitian ini adalah terdapat pada pembahasan mengenai integrasi nilai-nilai Islam dalam keseluruhan proses manajemen kurikulum, sedangkan unsur kebaruannya tampak pada upaya pengembangan model kurikulum pesantren yang lebih menyeluruh, kontekstual, dan tetap relevan dengan perkembangan zaman.</w:t>
      </w:r>
    </w:p>
    <w:p w14:paraId="03DC7A4B" w14:textId="188BA89F" w:rsidR="002155B9" w:rsidRPr="00962326" w:rsidRDefault="002155B9" w:rsidP="002155B9">
      <w:pPr>
        <w:keepNext/>
        <w:pBdr>
          <w:top w:val="nil"/>
          <w:left w:val="nil"/>
          <w:bottom w:val="nil"/>
          <w:right w:val="nil"/>
          <w:between w:val="nil"/>
        </w:pBdr>
        <w:tabs>
          <w:tab w:val="left" w:pos="0"/>
        </w:tabs>
        <w:spacing w:before="58"/>
        <w:ind w:right="4" w:hanging="567"/>
        <w:jc w:val="both"/>
        <w:rPr>
          <w:iCs/>
          <w:color w:val="000000"/>
          <w:sz w:val="20"/>
          <w:szCs w:val="20"/>
        </w:rPr>
      </w:pPr>
      <w:r w:rsidRPr="00962326">
        <w:rPr>
          <w:b/>
          <w:iCs/>
          <w:color w:val="000000"/>
          <w:sz w:val="20"/>
          <w:szCs w:val="20"/>
        </w:rPr>
        <w:t xml:space="preserve">Kata Kunci – </w:t>
      </w:r>
      <w:r w:rsidRPr="00962326">
        <w:rPr>
          <w:iCs/>
          <w:color w:val="000000"/>
          <w:sz w:val="20"/>
          <w:szCs w:val="20"/>
        </w:rPr>
        <w:t>Pembinaan Adab; Manajemen Kurikulum Pesantren; Pesantren Ibnu Abbas Bojonegoro</w:t>
      </w:r>
    </w:p>
    <w:p w14:paraId="133D07A8" w14:textId="77777777" w:rsidR="002155B9" w:rsidRPr="00962326" w:rsidRDefault="002155B9">
      <w:pPr>
        <w:rPr>
          <w:i/>
          <w:sz w:val="20"/>
          <w:szCs w:val="20"/>
        </w:rPr>
      </w:pPr>
    </w:p>
    <w:p w14:paraId="65E7CB32" w14:textId="676945C4" w:rsidR="009D7E83" w:rsidRPr="00962326" w:rsidRDefault="00B30A71">
      <w:pPr>
        <w:rPr>
          <w:sz w:val="20"/>
          <w:szCs w:val="20"/>
        </w:rPr>
        <w:sectPr w:rsidR="009D7E83" w:rsidRPr="00962326">
          <w:headerReference w:type="even" r:id="rId9"/>
          <w:headerReference w:type="default" r:id="rId10"/>
          <w:footerReference w:type="even" r:id="rId11"/>
          <w:footerReference w:type="default" r:id="rId12"/>
          <w:headerReference w:type="first" r:id="rId13"/>
          <w:footerReference w:type="first" r:id="rId14"/>
          <w:pgSz w:w="11906" w:h="16838"/>
          <w:pgMar w:top="1701" w:right="1134" w:bottom="1134" w:left="1411" w:header="850" w:footer="720" w:gutter="0"/>
          <w:pgNumType w:start="1"/>
          <w:cols w:space="720"/>
          <w:titlePg/>
        </w:sectPr>
      </w:pPr>
      <w:r w:rsidRPr="00962326">
        <w:rPr>
          <w:sz w:val="20"/>
          <w:szCs w:val="20"/>
        </w:rPr>
        <w:t xml:space="preserve">  </w:t>
      </w:r>
    </w:p>
    <w:p w14:paraId="2C26939A" w14:textId="77777777" w:rsidR="009D7E83" w:rsidRPr="00962326" w:rsidRDefault="00000000">
      <w:pPr>
        <w:pStyle w:val="Judul1"/>
        <w:rPr>
          <w:sz w:val="24"/>
          <w:szCs w:val="24"/>
        </w:rPr>
      </w:pPr>
      <w:bookmarkStart w:id="1" w:name="_heading=h.30j0zll" w:colFirst="0" w:colLast="0"/>
      <w:bookmarkEnd w:id="1"/>
      <w:r w:rsidRPr="00962326">
        <w:rPr>
          <w:sz w:val="24"/>
          <w:szCs w:val="24"/>
        </w:rPr>
        <w:t xml:space="preserve">I. Pendahuluan </w:t>
      </w:r>
    </w:p>
    <w:p w14:paraId="3E645BDB" w14:textId="577F5336" w:rsidR="00C656C5" w:rsidRPr="00962326" w:rsidRDefault="00EA442B" w:rsidP="00EA442B">
      <w:pPr>
        <w:pBdr>
          <w:top w:val="nil"/>
          <w:left w:val="nil"/>
          <w:bottom w:val="nil"/>
          <w:right w:val="nil"/>
          <w:between w:val="nil"/>
        </w:pBdr>
        <w:ind w:firstLine="288"/>
        <w:jc w:val="both"/>
        <w:rPr>
          <w:color w:val="000000"/>
          <w:sz w:val="20"/>
          <w:szCs w:val="20"/>
        </w:rPr>
      </w:pPr>
      <w:r w:rsidRPr="00962326">
        <w:rPr>
          <w:color w:val="000000"/>
          <w:sz w:val="20"/>
          <w:szCs w:val="20"/>
        </w:rPr>
        <w:t>Pondok pesantren sudah diketahui sebagai lembaga pendidikan Islam tertua di Indonesia yang memiliki peran penting dalam penyebaran Islam melalui dakwah, peran tersebut terlihat dalam usaha pendidikan masyarakat terhadap nilai-nilai Islam juga pembinaan adab yang dilakukan dengan cara pendekatan formal dan nonformal.</w:t>
      </w:r>
      <w:r w:rsidR="006F4098" w:rsidRPr="00962326">
        <w:rPr>
          <w:color w:val="000000"/>
          <w:sz w:val="20"/>
          <w:szCs w:val="20"/>
        </w:rPr>
        <w:fldChar w:fldCharType="begin" w:fldLock="1"/>
      </w:r>
      <w:r w:rsidR="00FA0E8A">
        <w:rPr>
          <w:color w:val="000000"/>
          <w:sz w:val="20"/>
          <w:szCs w:val="20"/>
        </w:rPr>
        <w:instrText>ADDIN CSL_CITATION {"citationItems":[{"id":"ITEM-1","itemData":{"DOI":"10.1016/j.ssaho.2025.101817","ISSN":"25902911","abstract":"The spiritual leadership of kyai in Islamic boarding schools (IBS) plays a crucial role in shaping the character and independence of santri. This study focuses on understanding how the spiritual leadership of kyai at IBS of influences the development of entrepreneurial spirit and independence among santri, emphasizing the spiritual dimension within a managerial context. The objective of this research is to explore the role of kyai's Islamic spiritual leadership (ISL) in fostering the entrepreneurial spirit of santri and supporting their independence through an approach based on religious values in Al-Ishlah Bobos Cirebon, Indonesia. The data was examined via reduction, presentation, and conclusion-drawing using a qualitative approach with extensive interview data collection. Afterward, categorization and content analysis were carried out, and data was validated using source and time triangulation, transferability, and confirmability. The findings of the study indicate that kyai's ISL, grounded in religious values such as prayer (dua), role model (uswah hasanah), consultation (musyawarah), and muamalah based sharia, has a significant impact on fostering the entrepreneurial spirit and independence of santri. This research highlights that ISL not only nurtures the spiritual growth of santri but also boosts their entrepreneurial spirit and independence. The study provides valuable insights for developing leadership models in Islamic educational institutions by integrating spiritual values with entrepreneurial education for holistic student development.","author":[{"dropping-particle":"","family":"Karim","given":"Abdul","non-dropping-particle":"","parse-names":false,"suffix":""},{"dropping-particle":"","family":"Fathurohman","given":"Oman","non-dropping-particle":"","parse-names":false,"suffix":""},{"dropping-particle":"","family":"Sulaiman","given":"","non-dropping-particle":"","parse-names":false,"suffix":""},{"dropping-particle":"","family":"Marliani","given":"Lina","non-dropping-particle":"","parse-names":false,"suffix":""},{"dropping-particle":"","family":"Kurniawan","given":"Fakhri Fajrin","non-dropping-particle":"","parse-names":false,"suffix":""},{"dropping-particle":"","family":"Nugraha","given":"Firman","non-dropping-particle":"","parse-names":false,"suffix":""},{"dropping-particle":"","family":"Muaripin","given":"","non-dropping-particle":"","parse-names":false,"suffix":""},{"dropping-particle":"","family":"Meliani","given":"Fitri","non-dropping-particle":"","parse-names":false,"suffix":""},{"dropping-particle":"","family":"Ridwan","given":"Mohammad","non-dropping-particle":"","parse-names":false,"suffix":""},{"dropping-particle":"","family":"Sianturi","given":"Risbon","non-dropping-particle":"","parse-names":false,"suffix":""}],"container-title":"Social Sciences and Humanities Open","id":"ITEM-1","issue":"March","issued":{"date-parts":[["2025"]]},"page":"101817","publisher":"Elsevier Ltd","title":"Islamic spiritual leadership of kyai in fostering santris' entrepreneurial spirit and independence in boarding school","type":"article-journal","volume":"12"},"uris":["http://www.mendeley.com/documents/?uuid=0c1755fb-5b2a-4a33-8020-398190d9ac75"]}],"mendeley":{"formattedCitation":"[1]","plainTextFormattedCitation":"[1]","previouslyFormattedCitation":"[1]"},"properties":{"noteIndex":0},"schema":"https://github.com/citation-style-language/schema/raw/master/csl-citation.json"}</w:instrText>
      </w:r>
      <w:r w:rsidR="006F4098" w:rsidRPr="00962326">
        <w:rPr>
          <w:color w:val="000000"/>
          <w:sz w:val="20"/>
          <w:szCs w:val="20"/>
        </w:rPr>
        <w:fldChar w:fldCharType="separate"/>
      </w:r>
      <w:r w:rsidR="00690E64" w:rsidRPr="00690E64">
        <w:rPr>
          <w:noProof/>
          <w:color w:val="000000"/>
          <w:sz w:val="20"/>
          <w:szCs w:val="20"/>
        </w:rPr>
        <w:t>[1]</w:t>
      </w:r>
      <w:r w:rsidR="006F4098" w:rsidRPr="00962326">
        <w:rPr>
          <w:color w:val="000000"/>
          <w:sz w:val="20"/>
          <w:szCs w:val="20"/>
        </w:rPr>
        <w:fldChar w:fldCharType="end"/>
      </w:r>
      <w:r w:rsidR="00C637C9" w:rsidRPr="00962326">
        <w:rPr>
          <w:color w:val="000000"/>
          <w:sz w:val="20"/>
          <w:szCs w:val="20"/>
        </w:rPr>
        <w:t xml:space="preserve"> </w:t>
      </w:r>
      <w:r w:rsidR="00477D04" w:rsidRPr="00962326">
        <w:rPr>
          <w:color w:val="000000"/>
          <w:sz w:val="20"/>
          <w:szCs w:val="20"/>
        </w:rPr>
        <w:t>B</w:t>
      </w:r>
      <w:r w:rsidR="00C656C5" w:rsidRPr="00962326">
        <w:rPr>
          <w:color w:val="000000"/>
          <w:sz w:val="20"/>
          <w:szCs w:val="20"/>
        </w:rPr>
        <w:t xml:space="preserve">anyak </w:t>
      </w:r>
      <w:r w:rsidR="004B6DDA" w:rsidRPr="00962326">
        <w:rPr>
          <w:color w:val="000000"/>
          <w:sz w:val="20"/>
          <w:szCs w:val="20"/>
        </w:rPr>
        <w:t xml:space="preserve">lembaga pendidikan </w:t>
      </w:r>
      <w:r w:rsidR="008C29B6" w:rsidRPr="00962326">
        <w:rPr>
          <w:color w:val="000000"/>
          <w:sz w:val="20"/>
          <w:szCs w:val="20"/>
        </w:rPr>
        <w:t xml:space="preserve">Islam </w:t>
      </w:r>
      <w:r w:rsidR="00C656C5" w:rsidRPr="00962326">
        <w:rPr>
          <w:color w:val="000000"/>
          <w:sz w:val="20"/>
          <w:szCs w:val="20"/>
        </w:rPr>
        <w:t>pesantren</w:t>
      </w:r>
      <w:r w:rsidR="004B6DDA" w:rsidRPr="00962326">
        <w:rPr>
          <w:color w:val="000000"/>
          <w:sz w:val="20"/>
          <w:szCs w:val="20"/>
        </w:rPr>
        <w:t xml:space="preserve"> yang</w:t>
      </w:r>
      <w:r w:rsidR="00C656C5" w:rsidRPr="00962326">
        <w:rPr>
          <w:color w:val="000000"/>
          <w:sz w:val="20"/>
          <w:szCs w:val="20"/>
        </w:rPr>
        <w:t xml:space="preserve"> </w:t>
      </w:r>
      <w:r w:rsidR="004B6DDA" w:rsidRPr="00962326">
        <w:rPr>
          <w:color w:val="000000"/>
          <w:sz w:val="20"/>
          <w:szCs w:val="20"/>
        </w:rPr>
        <w:t>m</w:t>
      </w:r>
      <w:r w:rsidR="00477D04" w:rsidRPr="00962326">
        <w:rPr>
          <w:color w:val="000000"/>
          <w:sz w:val="20"/>
          <w:szCs w:val="20"/>
        </w:rPr>
        <w:t>elanjutkan</w:t>
      </w:r>
      <w:r w:rsidR="00C656C5" w:rsidRPr="00962326">
        <w:rPr>
          <w:color w:val="000000"/>
          <w:sz w:val="20"/>
          <w:szCs w:val="20"/>
        </w:rPr>
        <w:t xml:space="preserve"> </w:t>
      </w:r>
      <w:r w:rsidR="00854F37" w:rsidRPr="00962326">
        <w:rPr>
          <w:color w:val="000000"/>
          <w:sz w:val="20"/>
          <w:szCs w:val="20"/>
        </w:rPr>
        <w:t xml:space="preserve">metode </w:t>
      </w:r>
      <w:r w:rsidR="00477D04" w:rsidRPr="00962326">
        <w:rPr>
          <w:color w:val="000000"/>
          <w:sz w:val="20"/>
          <w:szCs w:val="20"/>
        </w:rPr>
        <w:t>dalam</w:t>
      </w:r>
      <w:r w:rsidR="00854F37" w:rsidRPr="00962326">
        <w:rPr>
          <w:color w:val="000000"/>
          <w:sz w:val="20"/>
          <w:szCs w:val="20"/>
        </w:rPr>
        <w:t xml:space="preserve"> </w:t>
      </w:r>
      <w:r w:rsidR="00E46C9A" w:rsidRPr="00962326">
        <w:rPr>
          <w:color w:val="000000"/>
          <w:sz w:val="20"/>
          <w:szCs w:val="20"/>
        </w:rPr>
        <w:t>menjaga ciri khas dengan pengajaran</w:t>
      </w:r>
      <w:r w:rsidR="00C656C5" w:rsidRPr="00962326">
        <w:rPr>
          <w:color w:val="000000"/>
          <w:sz w:val="20"/>
          <w:szCs w:val="20"/>
        </w:rPr>
        <w:t xml:space="preserve"> kitab</w:t>
      </w:r>
      <w:r w:rsidR="004B6DDA" w:rsidRPr="00962326">
        <w:rPr>
          <w:color w:val="000000"/>
          <w:sz w:val="20"/>
          <w:szCs w:val="20"/>
        </w:rPr>
        <w:t xml:space="preserve"> klasik </w:t>
      </w:r>
      <w:r w:rsidR="00854F37" w:rsidRPr="00962326">
        <w:rPr>
          <w:color w:val="000000"/>
          <w:sz w:val="20"/>
          <w:szCs w:val="20"/>
        </w:rPr>
        <w:t xml:space="preserve">para ulama </w:t>
      </w:r>
      <w:r w:rsidR="00E46C9A" w:rsidRPr="00962326">
        <w:rPr>
          <w:color w:val="000000"/>
          <w:sz w:val="20"/>
          <w:szCs w:val="20"/>
        </w:rPr>
        <w:t>terdahulu</w:t>
      </w:r>
      <w:r w:rsidR="00477D04" w:rsidRPr="00962326">
        <w:rPr>
          <w:color w:val="000000"/>
          <w:sz w:val="20"/>
          <w:szCs w:val="20"/>
        </w:rPr>
        <w:t xml:space="preserve">, namun tidak hanya berfokus pada pembelajaran dengan kitab tetapi juga dengan </w:t>
      </w:r>
      <w:r w:rsidR="003C7866" w:rsidRPr="00962326">
        <w:rPr>
          <w:color w:val="000000"/>
          <w:sz w:val="20"/>
          <w:szCs w:val="20"/>
        </w:rPr>
        <w:t xml:space="preserve">menerapkan </w:t>
      </w:r>
      <w:r w:rsidR="00477D04" w:rsidRPr="00962326">
        <w:rPr>
          <w:color w:val="000000"/>
          <w:sz w:val="20"/>
          <w:szCs w:val="20"/>
        </w:rPr>
        <w:t xml:space="preserve">metode pembinaan </w:t>
      </w:r>
      <w:r w:rsidR="001F59BE" w:rsidRPr="00962326">
        <w:rPr>
          <w:color w:val="000000"/>
          <w:sz w:val="20"/>
          <w:szCs w:val="20"/>
        </w:rPr>
        <w:t>adab</w:t>
      </w:r>
      <w:r w:rsidR="00A2326D">
        <w:rPr>
          <w:color w:val="000000"/>
          <w:sz w:val="20"/>
          <w:szCs w:val="20"/>
        </w:rPr>
        <w:t>;</w:t>
      </w:r>
      <w:r w:rsidR="00477D04" w:rsidRPr="00962326">
        <w:rPr>
          <w:color w:val="000000"/>
          <w:sz w:val="20"/>
          <w:szCs w:val="20"/>
        </w:rPr>
        <w:t xml:space="preserve"> pemberian contoh </w:t>
      </w:r>
      <w:r w:rsidR="003C7866" w:rsidRPr="00962326">
        <w:rPr>
          <w:color w:val="000000"/>
          <w:sz w:val="20"/>
          <w:szCs w:val="20"/>
        </w:rPr>
        <w:t>yang baik berupa keteladanan</w:t>
      </w:r>
      <w:r w:rsidR="00477D04" w:rsidRPr="00962326">
        <w:rPr>
          <w:color w:val="000000"/>
          <w:sz w:val="20"/>
          <w:szCs w:val="20"/>
        </w:rPr>
        <w:t xml:space="preserve"> dari seorang ustaz</w:t>
      </w:r>
      <w:r w:rsidR="003C7866" w:rsidRPr="00962326">
        <w:rPr>
          <w:color w:val="000000"/>
          <w:sz w:val="20"/>
          <w:szCs w:val="20"/>
        </w:rPr>
        <w:t xml:space="preserve">, </w:t>
      </w:r>
      <w:r w:rsidR="00477D04" w:rsidRPr="00962326">
        <w:rPr>
          <w:color w:val="000000"/>
          <w:sz w:val="20"/>
          <w:szCs w:val="20"/>
        </w:rPr>
        <w:t>kiai</w:t>
      </w:r>
      <w:r w:rsidR="003C7866" w:rsidRPr="00962326">
        <w:rPr>
          <w:color w:val="000000"/>
          <w:sz w:val="20"/>
          <w:szCs w:val="20"/>
        </w:rPr>
        <w:t xml:space="preserve"> atau </w:t>
      </w:r>
      <w:r w:rsidR="003C7866" w:rsidRPr="00962326">
        <w:rPr>
          <w:color w:val="000000"/>
          <w:sz w:val="20"/>
          <w:szCs w:val="20"/>
        </w:rPr>
        <w:lastRenderedPageBreak/>
        <w:t>pembimbing asrama</w:t>
      </w:r>
      <w:r w:rsidR="00477D04" w:rsidRPr="00962326">
        <w:rPr>
          <w:color w:val="000000"/>
          <w:sz w:val="20"/>
          <w:szCs w:val="20"/>
        </w:rPr>
        <w:t xml:space="preserve"> dengan</w:t>
      </w:r>
      <w:r w:rsidR="003C7866" w:rsidRPr="00962326">
        <w:rPr>
          <w:color w:val="000000"/>
          <w:sz w:val="20"/>
          <w:szCs w:val="20"/>
        </w:rPr>
        <w:t xml:space="preserve"> perpaduan</w:t>
      </w:r>
      <w:r w:rsidR="00477D04" w:rsidRPr="00962326">
        <w:rPr>
          <w:color w:val="000000"/>
          <w:sz w:val="20"/>
          <w:szCs w:val="20"/>
        </w:rPr>
        <w:t xml:space="preserve"> kurikulum yang tepat.</w:t>
      </w:r>
      <w:r w:rsidR="002540E5" w:rsidRPr="00962326">
        <w:rPr>
          <w:color w:val="000000"/>
          <w:sz w:val="20"/>
          <w:szCs w:val="20"/>
        </w:rPr>
        <w:fldChar w:fldCharType="begin" w:fldLock="1"/>
      </w:r>
      <w:r w:rsidR="00FA0E8A">
        <w:rPr>
          <w:color w:val="000000"/>
          <w:sz w:val="20"/>
          <w:szCs w:val="20"/>
        </w:rPr>
        <w:instrText>ADDIN CSL_CITATION {"citationItems":[{"id":"ITEM-1","itemData":{"DOI":"10.1016/j.ssaho.2025.101817","ISSN":"25902911","abstract":"The spiritual leadership of kyai in Islamic boarding schools (IBS) plays a crucial role in shaping the character and independence of santri. This study focuses on understanding how the spiritual leadership of kyai at IBS of influences the development of entrepreneurial spirit and independence among santri, emphasizing the spiritual dimension within a managerial context. The objective of this research is to explore the role of kyai's Islamic spiritual leadership (ISL) in fostering the entrepreneurial spirit of santri and supporting their independence through an approach based on religious values in Al-Ishlah Bobos Cirebon, Indonesia. The data was examined via reduction, presentation, and conclusion-drawing using a qualitative approach with extensive interview data collection. Afterward, categorization and content analysis were carried out, and data was validated using source and time triangulation, transferability, and confirmability. The findings of the study indicate that kyai's ISL, grounded in religious values such as prayer (dua), role model (uswah hasanah), consultation (musyawarah), and muamalah based sharia, has a significant impact on fostering the entrepreneurial spirit and independence of santri. This research highlights that ISL not only nurtures the spiritual growth of santri but also boosts their entrepreneurial spirit and independence. The study provides valuable insights for developing leadership models in Islamic educational institutions by integrating spiritual values with entrepreneurial education for holistic student development.","author":[{"dropping-particle":"","family":"Karim","given":"Abdul","non-dropping-particle":"","parse-names":false,"suffix":""},{"dropping-particle":"","family":"Fathurohman","given":"Oman","non-dropping-particle":"","parse-names":false,"suffix":""},{"dropping-particle":"","family":"Sulaiman","given":"","non-dropping-particle":"","parse-names":false,"suffix":""},{"dropping-particle":"","family":"Marliani","given":"Lina","non-dropping-particle":"","parse-names":false,"suffix":""},{"dropping-particle":"","family":"Kurniawan","given":"Fakhri Fajrin","non-dropping-particle":"","parse-names":false,"suffix":""},{"dropping-particle":"","family":"Nugraha","given":"Firman","non-dropping-particle":"","parse-names":false,"suffix":""},{"dropping-particle":"","family":"Muaripin","given":"","non-dropping-particle":"","parse-names":false,"suffix":""},{"dropping-particle":"","family":"Meliani","given":"Fitri","non-dropping-particle":"","parse-names":false,"suffix":""},{"dropping-particle":"","family":"Ridwan","given":"Mohammad","non-dropping-particle":"","parse-names":false,"suffix":""},{"dropping-particle":"","family":"Sianturi","given":"Risbon","non-dropping-particle":"","parse-names":false,"suffix":""}],"container-title":"Social Sciences and Humanities Open","id":"ITEM-1","issue":"March","issued":{"date-parts":[["2025"]]},"page":"101817","publisher":"Elsevier Ltd","title":"Islamic spiritual leadership of kyai in fostering santris' entrepreneurial spirit and independence in boarding school","type":"article-journal","volume":"12"},"uris":["http://www.mendeley.com/documents/?uuid=0c1755fb-5b2a-4a33-8020-398190d9ac75"]}],"mendeley":{"formattedCitation":"[1]","plainTextFormattedCitation":"[1]","previouslyFormattedCitation":"[1]"},"properties":{"noteIndex":0},"schema":"https://github.com/citation-style-language/schema/raw/master/csl-citation.json"}</w:instrText>
      </w:r>
      <w:r w:rsidR="002540E5" w:rsidRPr="00962326">
        <w:rPr>
          <w:color w:val="000000"/>
          <w:sz w:val="20"/>
          <w:szCs w:val="20"/>
        </w:rPr>
        <w:fldChar w:fldCharType="separate"/>
      </w:r>
      <w:r w:rsidR="00690E64" w:rsidRPr="00690E64">
        <w:rPr>
          <w:noProof/>
          <w:color w:val="000000"/>
          <w:sz w:val="20"/>
          <w:szCs w:val="20"/>
        </w:rPr>
        <w:t>[1]</w:t>
      </w:r>
      <w:r w:rsidR="002540E5" w:rsidRPr="00962326">
        <w:rPr>
          <w:color w:val="000000"/>
          <w:sz w:val="20"/>
          <w:szCs w:val="20"/>
        </w:rPr>
        <w:fldChar w:fldCharType="end"/>
      </w:r>
      <w:r w:rsidR="00854F37" w:rsidRPr="00962326">
        <w:rPr>
          <w:color w:val="000000"/>
          <w:sz w:val="20"/>
          <w:szCs w:val="20"/>
        </w:rPr>
        <w:t xml:space="preserve"> </w:t>
      </w:r>
      <w:r w:rsidR="003C7866" w:rsidRPr="00962326">
        <w:rPr>
          <w:color w:val="000000"/>
          <w:sz w:val="20"/>
          <w:szCs w:val="20"/>
        </w:rPr>
        <w:t xml:space="preserve">Pada </w:t>
      </w:r>
      <w:r w:rsidR="00CA18D6" w:rsidRPr="00962326">
        <w:rPr>
          <w:color w:val="000000"/>
          <w:sz w:val="20"/>
          <w:szCs w:val="20"/>
        </w:rPr>
        <w:t>10 tahun</w:t>
      </w:r>
      <w:r w:rsidR="003C7866" w:rsidRPr="00962326">
        <w:rPr>
          <w:color w:val="000000"/>
          <w:sz w:val="20"/>
          <w:szCs w:val="20"/>
        </w:rPr>
        <w:t xml:space="preserve"> t</w:t>
      </w:r>
      <w:r w:rsidR="00904EAE" w:rsidRPr="00962326">
        <w:rPr>
          <w:color w:val="000000"/>
          <w:sz w:val="20"/>
          <w:szCs w:val="20"/>
        </w:rPr>
        <w:t>e</w:t>
      </w:r>
      <w:r w:rsidR="003C7866" w:rsidRPr="00962326">
        <w:rPr>
          <w:color w:val="000000"/>
          <w:sz w:val="20"/>
          <w:szCs w:val="20"/>
        </w:rPr>
        <w:t>rakhir</w:t>
      </w:r>
      <w:r w:rsidR="001F59BE" w:rsidRPr="00962326">
        <w:rPr>
          <w:color w:val="000000"/>
          <w:sz w:val="20"/>
          <w:szCs w:val="20"/>
        </w:rPr>
        <w:t xml:space="preserve"> ini</w:t>
      </w:r>
      <w:r w:rsidR="003C7866" w:rsidRPr="00962326">
        <w:rPr>
          <w:color w:val="000000"/>
          <w:sz w:val="20"/>
          <w:szCs w:val="20"/>
        </w:rPr>
        <w:t xml:space="preserve"> pondok pesantren tidak hanya sebagai</w:t>
      </w:r>
      <w:r w:rsidR="00CA18D6" w:rsidRPr="00962326">
        <w:rPr>
          <w:color w:val="000000"/>
          <w:sz w:val="20"/>
          <w:szCs w:val="20"/>
        </w:rPr>
        <w:t xml:space="preserve"> lembaga tradisional tetapi juga menerapkan pendidikan</w:t>
      </w:r>
      <w:r w:rsidR="001F59BE" w:rsidRPr="00962326">
        <w:rPr>
          <w:color w:val="000000"/>
          <w:sz w:val="20"/>
          <w:szCs w:val="20"/>
        </w:rPr>
        <w:t xml:space="preserve">, </w:t>
      </w:r>
      <w:r w:rsidR="00CA18D6" w:rsidRPr="00962326">
        <w:rPr>
          <w:color w:val="000000"/>
          <w:sz w:val="20"/>
          <w:szCs w:val="20"/>
        </w:rPr>
        <w:t xml:space="preserve">pengajaran </w:t>
      </w:r>
      <w:r w:rsidR="001F59BE" w:rsidRPr="00962326">
        <w:rPr>
          <w:color w:val="000000"/>
          <w:sz w:val="20"/>
          <w:szCs w:val="20"/>
        </w:rPr>
        <w:t xml:space="preserve"> dan pembinaan </w:t>
      </w:r>
      <w:r w:rsidR="00CA18D6" w:rsidRPr="00962326">
        <w:rPr>
          <w:color w:val="000000"/>
          <w:sz w:val="20"/>
          <w:szCs w:val="20"/>
        </w:rPr>
        <w:t>dengan kurikulum nasional untuk menjawab perubahan zaman.</w:t>
      </w:r>
      <w:r w:rsidR="00A864A6" w:rsidRPr="00962326">
        <w:rPr>
          <w:color w:val="000000"/>
          <w:sz w:val="20"/>
          <w:szCs w:val="20"/>
        </w:rPr>
        <w:fldChar w:fldCharType="begin" w:fldLock="1"/>
      </w:r>
      <w:r w:rsidR="00FA0E8A">
        <w:rPr>
          <w:color w:val="000000"/>
          <w:sz w:val="20"/>
          <w:szCs w:val="20"/>
        </w:rPr>
        <w:instrText>ADDIN CSL_CITATION {"citationItems":[{"id":"ITEM-1","itemData":{"abstract":"During its development, Islamic boarding schools carried out educational transformation by compromising with the establishmentof formal education and integrating religious knowledge and science. Apart from that, Islamic boarding schools are experiencing rapid development, one of which is the existence of virtual Islamic boarding schools. The research method used is a systematic literature review (SLR). In the literature selection process, researchers apply five provisions, first; The papers that were analyzed were only papers from journal articles (published), not including book reviews, conferences, proceedings, theses, and dissertations. Second, the selection of articles is limited to the last ten years 2014-2024. Third, the database used in the article search process is a global database, namely Scopus and Taylor and Francis. Fourth, at the article search stage, researchers use third-party applications, namely publish or publish and visualize using Vos Viewer. Fifth, in the search the keywords used were limited to English, because researchers wanted to get complete data about Islamic boarding school(Pesantren)education in Indonesia. The research findings are that the Islamic boarding school(Pesantren)model that is widely developed in Indonesia consists of three models, namely Salaf/traditional, modern, and integrated. First, the characteristics of Salaf (traditional) Islamic boarding schools, Islamic boarding schools only have non-formal education andare very identical to learning sourced from books. yellow. secondly, the characteristics of a modern Islamic boarding school (Pesantren)are Islamic boarding schools that use a modern approach, such as the curriculum and learning process. modern Islamic boarding school(Pesantren)education implements formal education (schools according to government regulations) and non-formal education (Islamic boarding schools). third, integrated Islamic boarding school, an Islamic boarding school (Pesantren)that combines Salaf and modern Islamic boarding school (Pesantren) education, so that the elements contained therein run collaboratively, such as a curriculum that combines the national curriculum and Islamic boarding school (Pesantren) curriculum, so that the Yellow Book becomes the main requirement for learning.","author":[{"dropping-particle":"","family":"Ari","given":"Muhamad","non-dropping-particle":"","parse-names":false,"suffix":""},{"dropping-particle":"","family":"Dorloh","given":"Sulaiman","non-dropping-particle":"","parse-names":false,"suffix":""},{"dropping-particle":"","family":"Abdullah","given":"Shuhairimi","non-dropping-particle":"","parse-names":false,"suffix":""}],"container-title":"Tribakti","id":"ITEM-1","issued":{"date-parts":[["2024"]]},"page":"161-180","title":"A Systematic Literature Review of Islamic Boarding School ( Pesantren ) Education in Indonesia ( 2014-2024 ) Islamic boarding schools are Indonesian-based traditional Islamic educational institutions . 1 Islamic boarding schools are among the most ancient","type":"article-journal","volume":"35"},"uris":["http://www.mendeley.com/documents/?uuid=722c80f7-04c7-4b8b-a448-cea10b1ddd7e"]}],"mendeley":{"formattedCitation":"[2]","plainTextFormattedCitation":"[2]","previouslyFormattedCitation":"[2]"},"properties":{"noteIndex":0},"schema":"https://github.com/citation-style-language/schema/raw/master/csl-citation.json"}</w:instrText>
      </w:r>
      <w:r w:rsidR="00A864A6" w:rsidRPr="00962326">
        <w:rPr>
          <w:color w:val="000000"/>
          <w:sz w:val="20"/>
          <w:szCs w:val="20"/>
        </w:rPr>
        <w:fldChar w:fldCharType="separate"/>
      </w:r>
      <w:r w:rsidR="00690E64" w:rsidRPr="00690E64">
        <w:rPr>
          <w:noProof/>
          <w:color w:val="000000"/>
          <w:sz w:val="20"/>
          <w:szCs w:val="20"/>
        </w:rPr>
        <w:t>[2]</w:t>
      </w:r>
      <w:r w:rsidR="00A864A6" w:rsidRPr="00962326">
        <w:rPr>
          <w:color w:val="000000"/>
          <w:sz w:val="20"/>
          <w:szCs w:val="20"/>
        </w:rPr>
        <w:fldChar w:fldCharType="end"/>
      </w:r>
      <w:r w:rsidR="00CA18D6" w:rsidRPr="00962326">
        <w:rPr>
          <w:color w:val="000000"/>
          <w:sz w:val="20"/>
          <w:szCs w:val="20"/>
        </w:rPr>
        <w:t xml:space="preserve"> </w:t>
      </w:r>
      <w:r w:rsidR="00C656C5" w:rsidRPr="00962326">
        <w:rPr>
          <w:color w:val="000000"/>
          <w:sz w:val="20"/>
          <w:szCs w:val="20"/>
        </w:rPr>
        <w:t xml:space="preserve">Di tengah </w:t>
      </w:r>
      <w:r w:rsidR="00854F37" w:rsidRPr="00962326">
        <w:rPr>
          <w:color w:val="000000"/>
          <w:sz w:val="20"/>
          <w:szCs w:val="20"/>
        </w:rPr>
        <w:t>era globalisasi</w:t>
      </w:r>
      <w:r w:rsidR="00C656C5" w:rsidRPr="00962326">
        <w:rPr>
          <w:color w:val="000000"/>
          <w:sz w:val="20"/>
          <w:szCs w:val="20"/>
        </w:rPr>
        <w:t xml:space="preserve"> </w:t>
      </w:r>
      <w:r w:rsidR="00854F37" w:rsidRPr="00962326">
        <w:rPr>
          <w:color w:val="000000"/>
          <w:sz w:val="20"/>
          <w:szCs w:val="20"/>
        </w:rPr>
        <w:t>perubahan</w:t>
      </w:r>
      <w:r w:rsidR="00C656C5" w:rsidRPr="00962326">
        <w:rPr>
          <w:color w:val="000000"/>
          <w:sz w:val="20"/>
          <w:szCs w:val="20"/>
        </w:rPr>
        <w:t xml:space="preserve"> teknologi </w:t>
      </w:r>
      <w:r w:rsidR="008800F5" w:rsidRPr="00962326">
        <w:rPr>
          <w:color w:val="000000"/>
          <w:sz w:val="20"/>
          <w:szCs w:val="20"/>
        </w:rPr>
        <w:t xml:space="preserve">memang </w:t>
      </w:r>
      <w:r w:rsidR="00854F37" w:rsidRPr="00962326">
        <w:rPr>
          <w:color w:val="000000"/>
          <w:sz w:val="20"/>
          <w:szCs w:val="20"/>
        </w:rPr>
        <w:t xml:space="preserve">tidak </w:t>
      </w:r>
      <w:r w:rsidR="00F05607" w:rsidRPr="00962326">
        <w:rPr>
          <w:color w:val="000000"/>
          <w:sz w:val="20"/>
          <w:szCs w:val="20"/>
        </w:rPr>
        <w:t>terhindarkan</w:t>
      </w:r>
      <w:r w:rsidR="00C656C5" w:rsidRPr="00962326">
        <w:rPr>
          <w:color w:val="000000"/>
          <w:sz w:val="20"/>
          <w:szCs w:val="20"/>
        </w:rPr>
        <w:t xml:space="preserve">, </w:t>
      </w:r>
      <w:r w:rsidR="00A864A6" w:rsidRPr="00962326">
        <w:rPr>
          <w:color w:val="000000"/>
          <w:sz w:val="20"/>
          <w:szCs w:val="20"/>
        </w:rPr>
        <w:t xml:space="preserve">hal ini juga berdampak pada pondok pesantren </w:t>
      </w:r>
      <w:r w:rsidR="00854F37" w:rsidRPr="00962326">
        <w:rPr>
          <w:color w:val="000000"/>
          <w:sz w:val="20"/>
          <w:szCs w:val="20"/>
        </w:rPr>
        <w:t>terhadap</w:t>
      </w:r>
      <w:r w:rsidR="00A864A6" w:rsidRPr="00962326">
        <w:rPr>
          <w:color w:val="000000"/>
          <w:sz w:val="20"/>
          <w:szCs w:val="20"/>
        </w:rPr>
        <w:t xml:space="preserve"> kebutuhan</w:t>
      </w:r>
      <w:r w:rsidR="00C656C5" w:rsidRPr="00962326">
        <w:rPr>
          <w:color w:val="000000"/>
          <w:sz w:val="20"/>
          <w:szCs w:val="20"/>
        </w:rPr>
        <w:t xml:space="preserve"> manajemen kurikulum </w:t>
      </w:r>
      <w:r w:rsidR="001F59BE" w:rsidRPr="00962326">
        <w:rPr>
          <w:color w:val="000000"/>
          <w:sz w:val="20"/>
          <w:szCs w:val="20"/>
        </w:rPr>
        <w:t>dalam pembinaan adab agar</w:t>
      </w:r>
      <w:r w:rsidR="00A864A6" w:rsidRPr="00962326">
        <w:rPr>
          <w:color w:val="000000"/>
          <w:sz w:val="20"/>
          <w:szCs w:val="20"/>
        </w:rPr>
        <w:t xml:space="preserve"> dapat </w:t>
      </w:r>
      <w:r w:rsidR="00854F37" w:rsidRPr="00962326">
        <w:rPr>
          <w:color w:val="000000"/>
          <w:sz w:val="20"/>
          <w:szCs w:val="20"/>
        </w:rPr>
        <w:t>terin</w:t>
      </w:r>
      <w:r w:rsidR="00C656C5" w:rsidRPr="00962326">
        <w:rPr>
          <w:color w:val="000000"/>
          <w:sz w:val="20"/>
          <w:szCs w:val="20"/>
        </w:rPr>
        <w:t>tegrasi</w:t>
      </w:r>
      <w:r w:rsidR="00A864A6" w:rsidRPr="00962326">
        <w:rPr>
          <w:color w:val="000000"/>
          <w:sz w:val="20"/>
          <w:szCs w:val="20"/>
        </w:rPr>
        <w:t xml:space="preserve"> antara</w:t>
      </w:r>
      <w:r w:rsidR="00C656C5" w:rsidRPr="00962326">
        <w:rPr>
          <w:color w:val="000000"/>
          <w:sz w:val="20"/>
          <w:szCs w:val="20"/>
        </w:rPr>
        <w:t xml:space="preserve"> </w:t>
      </w:r>
      <w:r w:rsidR="00A864A6" w:rsidRPr="00962326">
        <w:rPr>
          <w:color w:val="000000"/>
          <w:sz w:val="20"/>
          <w:szCs w:val="20"/>
        </w:rPr>
        <w:t xml:space="preserve">kurikulum </w:t>
      </w:r>
      <w:r w:rsidR="00C85B36" w:rsidRPr="00962326">
        <w:rPr>
          <w:color w:val="000000"/>
          <w:sz w:val="20"/>
          <w:szCs w:val="20"/>
        </w:rPr>
        <w:t>umum</w:t>
      </w:r>
      <w:r w:rsidR="00A864A6" w:rsidRPr="00962326">
        <w:rPr>
          <w:color w:val="000000"/>
          <w:sz w:val="20"/>
          <w:szCs w:val="20"/>
        </w:rPr>
        <w:t xml:space="preserve"> dengan </w:t>
      </w:r>
      <w:r w:rsidR="00C656C5" w:rsidRPr="00962326">
        <w:rPr>
          <w:color w:val="000000"/>
          <w:sz w:val="20"/>
          <w:szCs w:val="20"/>
        </w:rPr>
        <w:t>nilai</w:t>
      </w:r>
      <w:r w:rsidR="00A864A6" w:rsidRPr="00962326">
        <w:rPr>
          <w:color w:val="000000"/>
          <w:sz w:val="20"/>
          <w:szCs w:val="20"/>
        </w:rPr>
        <w:t>-nilai</w:t>
      </w:r>
      <w:r w:rsidR="00C656C5" w:rsidRPr="00962326">
        <w:rPr>
          <w:color w:val="000000"/>
          <w:sz w:val="20"/>
          <w:szCs w:val="20"/>
        </w:rPr>
        <w:t xml:space="preserve"> Islam</w:t>
      </w:r>
      <w:r w:rsidR="001F59BE" w:rsidRPr="00962326">
        <w:rPr>
          <w:color w:val="000000"/>
          <w:sz w:val="20"/>
          <w:szCs w:val="20"/>
        </w:rPr>
        <w:t xml:space="preserve"> berbasis adab. Pembinaan adab merupakan</w:t>
      </w:r>
      <w:r w:rsidR="00A864A6" w:rsidRPr="00962326">
        <w:rPr>
          <w:color w:val="000000"/>
          <w:sz w:val="20"/>
          <w:szCs w:val="20"/>
        </w:rPr>
        <w:t xml:space="preserve"> </w:t>
      </w:r>
      <w:r w:rsidR="00B41E67" w:rsidRPr="00962326">
        <w:rPr>
          <w:color w:val="000000"/>
          <w:sz w:val="20"/>
          <w:szCs w:val="20"/>
        </w:rPr>
        <w:t>aspek</w:t>
      </w:r>
      <w:r w:rsidR="00A864A6" w:rsidRPr="00962326">
        <w:rPr>
          <w:color w:val="000000"/>
          <w:sz w:val="20"/>
          <w:szCs w:val="20"/>
        </w:rPr>
        <w:t xml:space="preserve"> </w:t>
      </w:r>
      <w:r w:rsidR="001F59BE" w:rsidRPr="00962326">
        <w:rPr>
          <w:color w:val="000000"/>
          <w:sz w:val="20"/>
          <w:szCs w:val="20"/>
        </w:rPr>
        <w:t>yang</w:t>
      </w:r>
      <w:r w:rsidR="00C656C5" w:rsidRPr="00962326">
        <w:rPr>
          <w:color w:val="000000"/>
          <w:sz w:val="20"/>
          <w:szCs w:val="20"/>
        </w:rPr>
        <w:t xml:space="preserve"> </w:t>
      </w:r>
      <w:r w:rsidR="00854F37" w:rsidRPr="00962326">
        <w:rPr>
          <w:color w:val="000000"/>
          <w:sz w:val="20"/>
          <w:szCs w:val="20"/>
        </w:rPr>
        <w:t>dibutuhkan</w:t>
      </w:r>
      <w:r w:rsidR="00C656C5" w:rsidRPr="00962326">
        <w:rPr>
          <w:color w:val="000000"/>
          <w:sz w:val="20"/>
          <w:szCs w:val="20"/>
        </w:rPr>
        <w:t xml:space="preserve"> </w:t>
      </w:r>
      <w:r w:rsidR="008800F5" w:rsidRPr="00962326">
        <w:rPr>
          <w:color w:val="000000"/>
          <w:sz w:val="20"/>
          <w:szCs w:val="20"/>
        </w:rPr>
        <w:t>agar</w:t>
      </w:r>
      <w:r w:rsidR="00C656C5" w:rsidRPr="00962326">
        <w:rPr>
          <w:color w:val="000000"/>
          <w:sz w:val="20"/>
          <w:szCs w:val="20"/>
        </w:rPr>
        <w:t xml:space="preserve"> </w:t>
      </w:r>
      <w:r w:rsidR="00A864A6" w:rsidRPr="00962326">
        <w:rPr>
          <w:color w:val="000000"/>
          <w:sz w:val="20"/>
          <w:szCs w:val="20"/>
        </w:rPr>
        <w:t xml:space="preserve">tercipta </w:t>
      </w:r>
      <w:r w:rsidR="00C656C5" w:rsidRPr="00962326">
        <w:rPr>
          <w:color w:val="000000"/>
          <w:sz w:val="20"/>
          <w:szCs w:val="20"/>
        </w:rPr>
        <w:t>pembentukan karakter santri</w:t>
      </w:r>
      <w:r w:rsidR="00854F37" w:rsidRPr="00962326">
        <w:rPr>
          <w:color w:val="000000"/>
          <w:sz w:val="20"/>
          <w:szCs w:val="20"/>
        </w:rPr>
        <w:t xml:space="preserve"> </w:t>
      </w:r>
      <w:r w:rsidR="00A864A6" w:rsidRPr="00962326">
        <w:rPr>
          <w:color w:val="000000"/>
          <w:sz w:val="20"/>
          <w:szCs w:val="20"/>
        </w:rPr>
        <w:t xml:space="preserve">yang </w:t>
      </w:r>
      <w:r w:rsidR="001F59BE" w:rsidRPr="00962326">
        <w:rPr>
          <w:color w:val="000000"/>
          <w:sz w:val="20"/>
          <w:szCs w:val="20"/>
        </w:rPr>
        <w:t xml:space="preserve">memiliki etika </w:t>
      </w:r>
      <w:r w:rsidR="00F05607" w:rsidRPr="00962326">
        <w:rPr>
          <w:color w:val="000000"/>
          <w:sz w:val="20"/>
          <w:szCs w:val="20"/>
        </w:rPr>
        <w:t xml:space="preserve">sesuai dengan nilai-nilai Islam </w:t>
      </w:r>
      <w:r w:rsidR="002B2BC0" w:rsidRPr="00962326">
        <w:rPr>
          <w:color w:val="000000"/>
          <w:sz w:val="20"/>
          <w:szCs w:val="20"/>
        </w:rPr>
        <w:t>sekaligus</w:t>
      </w:r>
      <w:r w:rsidR="00C656C5" w:rsidRPr="00962326">
        <w:rPr>
          <w:color w:val="000000"/>
          <w:sz w:val="20"/>
          <w:szCs w:val="20"/>
        </w:rPr>
        <w:t xml:space="preserve"> </w:t>
      </w:r>
      <w:r w:rsidR="00B41E67" w:rsidRPr="00962326">
        <w:rPr>
          <w:color w:val="000000"/>
          <w:sz w:val="20"/>
          <w:szCs w:val="20"/>
        </w:rPr>
        <w:t xml:space="preserve">tetap menjaga </w:t>
      </w:r>
      <w:r w:rsidR="00A864A6" w:rsidRPr="00962326">
        <w:rPr>
          <w:color w:val="000000"/>
          <w:sz w:val="20"/>
          <w:szCs w:val="20"/>
        </w:rPr>
        <w:t>relevansi</w:t>
      </w:r>
      <w:r w:rsidR="008800F5" w:rsidRPr="00962326">
        <w:rPr>
          <w:color w:val="000000"/>
          <w:sz w:val="20"/>
          <w:szCs w:val="20"/>
        </w:rPr>
        <w:t xml:space="preserve"> pada </w:t>
      </w:r>
      <w:r w:rsidR="0067690F" w:rsidRPr="00962326">
        <w:rPr>
          <w:color w:val="000000"/>
          <w:sz w:val="20"/>
          <w:szCs w:val="20"/>
        </w:rPr>
        <w:t>perubahan zaman</w:t>
      </w:r>
      <w:r w:rsidR="002155B9" w:rsidRPr="00962326">
        <w:rPr>
          <w:color w:val="000000"/>
          <w:sz w:val="20"/>
          <w:szCs w:val="20"/>
        </w:rPr>
        <w:t>, berakar pada ciri khas pendidikan pesantren guna memperkuat integrasi nilai-nilai Islam pada santri melalui penerapan proses manajerial POAC (</w:t>
      </w:r>
      <w:proofErr w:type="spellStart"/>
      <w:r w:rsidR="002155B9" w:rsidRPr="00962326">
        <w:rPr>
          <w:i/>
          <w:iCs/>
          <w:color w:val="000000"/>
          <w:sz w:val="20"/>
          <w:szCs w:val="20"/>
        </w:rPr>
        <w:t>Planning</w:t>
      </w:r>
      <w:proofErr w:type="spellEnd"/>
      <w:r w:rsidR="002155B9" w:rsidRPr="00962326">
        <w:rPr>
          <w:i/>
          <w:iCs/>
          <w:color w:val="000000"/>
          <w:sz w:val="20"/>
          <w:szCs w:val="20"/>
        </w:rPr>
        <w:t xml:space="preserve">, </w:t>
      </w:r>
      <w:proofErr w:type="spellStart"/>
      <w:r w:rsidR="002155B9" w:rsidRPr="00962326">
        <w:rPr>
          <w:i/>
          <w:iCs/>
          <w:color w:val="000000"/>
          <w:sz w:val="20"/>
          <w:szCs w:val="20"/>
        </w:rPr>
        <w:t>Organizing</w:t>
      </w:r>
      <w:proofErr w:type="spellEnd"/>
      <w:r w:rsidR="002155B9" w:rsidRPr="00962326">
        <w:rPr>
          <w:i/>
          <w:iCs/>
          <w:color w:val="000000"/>
          <w:sz w:val="20"/>
          <w:szCs w:val="20"/>
        </w:rPr>
        <w:t xml:space="preserve">, </w:t>
      </w:r>
      <w:proofErr w:type="spellStart"/>
      <w:r w:rsidR="002155B9" w:rsidRPr="00962326">
        <w:rPr>
          <w:i/>
          <w:iCs/>
          <w:color w:val="000000"/>
          <w:sz w:val="20"/>
          <w:szCs w:val="20"/>
        </w:rPr>
        <w:t>Actuating</w:t>
      </w:r>
      <w:proofErr w:type="spellEnd"/>
      <w:r w:rsidR="002155B9" w:rsidRPr="00962326">
        <w:rPr>
          <w:i/>
          <w:iCs/>
          <w:color w:val="000000"/>
          <w:sz w:val="20"/>
          <w:szCs w:val="20"/>
        </w:rPr>
        <w:t xml:space="preserve">, </w:t>
      </w:r>
      <w:proofErr w:type="spellStart"/>
      <w:r w:rsidR="002155B9" w:rsidRPr="00962326">
        <w:rPr>
          <w:i/>
          <w:iCs/>
          <w:color w:val="000000"/>
          <w:sz w:val="20"/>
          <w:szCs w:val="20"/>
        </w:rPr>
        <w:t>Controlling</w:t>
      </w:r>
      <w:proofErr w:type="spellEnd"/>
      <w:r w:rsidR="002155B9" w:rsidRPr="00962326">
        <w:rPr>
          <w:color w:val="000000"/>
          <w:sz w:val="20"/>
          <w:szCs w:val="20"/>
        </w:rPr>
        <w:t>), peningkatan efektivitas pembinaan akhlak, kedisiplinan, capaian belajar, serta penyusunan pedoman operasional yang dapat diimplementasikan secara berkelanjutan</w:t>
      </w:r>
      <w:r w:rsidR="00C656C5" w:rsidRPr="00962326">
        <w:rPr>
          <w:color w:val="000000"/>
          <w:sz w:val="20"/>
          <w:szCs w:val="20"/>
        </w:rPr>
        <w:t>.</w:t>
      </w:r>
      <w:r w:rsidR="00854F37" w:rsidRPr="00962326">
        <w:rPr>
          <w:color w:val="000000"/>
          <w:sz w:val="20"/>
          <w:szCs w:val="20"/>
        </w:rPr>
        <w:fldChar w:fldCharType="begin" w:fldLock="1"/>
      </w:r>
      <w:r w:rsidR="00FA0E8A">
        <w:rPr>
          <w:color w:val="000000"/>
          <w:sz w:val="20"/>
          <w:szCs w:val="20"/>
        </w:rPr>
        <w:instrText>ADDIN CSL_CITATION {"citationItems":[{"id":"ITEM-1","itemData":{"DOI":"10.15642/jpai.2024.12.1.43-62","ISSN":"2089-1946","abstract":"Islamic boarding schools, known as pondok pesantren, are the oldest and indigenous Islamic educational institutions in Indonesia. Islamic education has been a tradition passed down through generations. This study focuses on the Islamic education model at Sidogiri Pasuruan Islamic Boarding School using a qualitative approach, specifically a narrow but in-depth case study. Data were obtained from key informants through in-depth interviews, participatory observations, and document studies. Data analysis in this research used content analysis. The findings of this study are as follows: First, the Islamic education at Sidogiri Islamic Boarding School is traditional. However, it is also characterized by moderate Islamic education. Second, the moderation in Islamic education at Sidogiri is achieved through the inculcation and internalization of values to the students by the kyai (Islamic scholars). These intangible values have a significant impact on shaping the students’ character, including values of sincerity, devotion, manners, the spirit of compliance, and the value of struggle. Despite the integration of technology into daily activities and the adoption of extremist references, students maintain their steadfastness in their values and critically filter these references. Third, the Islamic education model implemented is a critical integrative model, combining classical education methods like sorogan and bandongan with modern educational methods, including the use of artificial intelligence. This approach produces students with critical yet ethical personalities.","author":[{"dropping-particle":"","family":"Purwowidodo","given":"Agus","non-dropping-particle":"","parse-names":false,"suffix":""},{"dropping-particle":"","family":"Zaini","given":"Muhamad","non-dropping-particle":"","parse-names":false,"suffix":""}],"container-title":"Jurnal Pendidikan Agama Islam (Journal of Islamic Education Studies)","id":"ITEM-1","issue":"1","issued":{"date-parts":[["2024"]]},"page":"43-62","title":"Developing a Value-Based Moderate Islamic Education Model: A Case Study of Pesantren Sidogiri Pasuruan","type":"article-journal","volume":"12"},"uris":["http://www.mendeley.com/documents/?uuid=dea2015f-4445-49ee-be68-74a9db0d1c29"]}],"mendeley":{"formattedCitation":"[3]","plainTextFormattedCitation":"[3]","previouslyFormattedCitation":"[3]"},"properties":{"noteIndex":0},"schema":"https://github.com/citation-style-language/schema/raw/master/csl-citation.json"}</w:instrText>
      </w:r>
      <w:r w:rsidR="00854F37" w:rsidRPr="00962326">
        <w:rPr>
          <w:color w:val="000000"/>
          <w:sz w:val="20"/>
          <w:szCs w:val="20"/>
        </w:rPr>
        <w:fldChar w:fldCharType="separate"/>
      </w:r>
      <w:r w:rsidR="00690E64" w:rsidRPr="00690E64">
        <w:rPr>
          <w:noProof/>
          <w:color w:val="000000"/>
          <w:sz w:val="20"/>
          <w:szCs w:val="20"/>
        </w:rPr>
        <w:t>[3]</w:t>
      </w:r>
      <w:r w:rsidR="00854F37" w:rsidRPr="00962326">
        <w:rPr>
          <w:color w:val="000000"/>
          <w:sz w:val="20"/>
          <w:szCs w:val="20"/>
        </w:rPr>
        <w:fldChar w:fldCharType="end"/>
      </w:r>
      <w:r w:rsidR="00675BCF" w:rsidRPr="00962326">
        <w:rPr>
          <w:color w:val="000000"/>
          <w:sz w:val="20"/>
          <w:szCs w:val="20"/>
        </w:rPr>
        <w:t xml:space="preserve"> </w:t>
      </w:r>
      <w:r w:rsidR="002B2BC0" w:rsidRPr="00962326">
        <w:rPr>
          <w:color w:val="000000"/>
          <w:sz w:val="20"/>
          <w:szCs w:val="20"/>
        </w:rPr>
        <w:t>B</w:t>
      </w:r>
      <w:r w:rsidR="00B41E67" w:rsidRPr="00962326">
        <w:rPr>
          <w:color w:val="000000"/>
          <w:sz w:val="20"/>
          <w:szCs w:val="20"/>
        </w:rPr>
        <w:t xml:space="preserve">erdasarkan temuan tersebut </w:t>
      </w:r>
      <w:proofErr w:type="spellStart"/>
      <w:r w:rsidR="00F05607" w:rsidRPr="00962326">
        <w:rPr>
          <w:color w:val="000000"/>
          <w:sz w:val="20"/>
          <w:szCs w:val="20"/>
        </w:rPr>
        <w:t>Sustainable</w:t>
      </w:r>
      <w:proofErr w:type="spellEnd"/>
      <w:r w:rsidR="00F05607" w:rsidRPr="00962326">
        <w:rPr>
          <w:color w:val="000000"/>
          <w:sz w:val="20"/>
          <w:szCs w:val="20"/>
        </w:rPr>
        <w:t xml:space="preserve"> Development </w:t>
      </w:r>
      <w:proofErr w:type="spellStart"/>
      <w:r w:rsidR="00F05607" w:rsidRPr="00962326">
        <w:rPr>
          <w:color w:val="000000"/>
          <w:sz w:val="20"/>
          <w:szCs w:val="20"/>
        </w:rPr>
        <w:t>Goals</w:t>
      </w:r>
      <w:proofErr w:type="spellEnd"/>
      <w:r w:rsidR="00F05607" w:rsidRPr="00962326">
        <w:rPr>
          <w:color w:val="000000"/>
          <w:sz w:val="20"/>
          <w:szCs w:val="20"/>
        </w:rPr>
        <w:t xml:space="preserve"> (</w:t>
      </w:r>
      <w:proofErr w:type="spellStart"/>
      <w:r w:rsidR="00F05607" w:rsidRPr="00962326">
        <w:rPr>
          <w:color w:val="000000"/>
          <w:sz w:val="20"/>
          <w:szCs w:val="20"/>
        </w:rPr>
        <w:t>SDGs</w:t>
      </w:r>
      <w:proofErr w:type="spellEnd"/>
      <w:r w:rsidR="00F05607" w:rsidRPr="00962326">
        <w:rPr>
          <w:color w:val="000000"/>
          <w:sz w:val="20"/>
          <w:szCs w:val="20"/>
        </w:rPr>
        <w:t xml:space="preserve">) mendorong </w:t>
      </w:r>
      <w:r w:rsidR="00C656C5" w:rsidRPr="00962326">
        <w:rPr>
          <w:color w:val="000000"/>
          <w:sz w:val="20"/>
          <w:szCs w:val="20"/>
        </w:rPr>
        <w:t>lembaga pendidikan</w:t>
      </w:r>
      <w:r w:rsidR="00F05607" w:rsidRPr="00962326">
        <w:rPr>
          <w:color w:val="000000"/>
          <w:sz w:val="20"/>
          <w:szCs w:val="20"/>
        </w:rPr>
        <w:t xml:space="preserve"> </w:t>
      </w:r>
      <w:r w:rsidR="00C656C5" w:rsidRPr="00962326">
        <w:rPr>
          <w:color w:val="000000"/>
          <w:sz w:val="20"/>
          <w:szCs w:val="20"/>
        </w:rPr>
        <w:t xml:space="preserve">termasuk sekolah Islam untuk menerapkan sistem manajemen </w:t>
      </w:r>
      <w:r w:rsidR="0067690F" w:rsidRPr="00962326">
        <w:rPr>
          <w:color w:val="000000"/>
          <w:sz w:val="20"/>
          <w:szCs w:val="20"/>
        </w:rPr>
        <w:t xml:space="preserve">berkualitas </w:t>
      </w:r>
      <w:r w:rsidR="00C656C5" w:rsidRPr="00962326">
        <w:rPr>
          <w:color w:val="000000"/>
          <w:sz w:val="20"/>
          <w:szCs w:val="20"/>
        </w:rPr>
        <w:t xml:space="preserve">yang </w:t>
      </w:r>
      <w:r w:rsidR="00B41E67" w:rsidRPr="00962326">
        <w:rPr>
          <w:color w:val="000000"/>
          <w:sz w:val="20"/>
          <w:szCs w:val="20"/>
        </w:rPr>
        <w:t>tidak</w:t>
      </w:r>
      <w:r w:rsidR="00C656C5" w:rsidRPr="00962326">
        <w:rPr>
          <w:color w:val="000000"/>
          <w:sz w:val="20"/>
          <w:szCs w:val="20"/>
        </w:rPr>
        <w:t xml:space="preserve"> hanya </w:t>
      </w:r>
      <w:r w:rsidR="002B2BC0" w:rsidRPr="00962326">
        <w:rPr>
          <w:color w:val="000000"/>
          <w:sz w:val="20"/>
          <w:szCs w:val="20"/>
        </w:rPr>
        <w:t>berorientasi</w:t>
      </w:r>
      <w:r w:rsidR="00760E76" w:rsidRPr="00962326">
        <w:rPr>
          <w:color w:val="000000"/>
          <w:sz w:val="20"/>
          <w:szCs w:val="20"/>
        </w:rPr>
        <w:t xml:space="preserve"> pada</w:t>
      </w:r>
      <w:r w:rsidR="00C656C5" w:rsidRPr="00962326">
        <w:rPr>
          <w:color w:val="000000"/>
          <w:sz w:val="20"/>
          <w:szCs w:val="20"/>
        </w:rPr>
        <w:t xml:space="preserve"> adminis</w:t>
      </w:r>
      <w:r w:rsidR="008800F5" w:rsidRPr="00962326">
        <w:rPr>
          <w:color w:val="000000"/>
          <w:sz w:val="20"/>
          <w:szCs w:val="20"/>
        </w:rPr>
        <w:t>t</w:t>
      </w:r>
      <w:r w:rsidR="00760E76" w:rsidRPr="00962326">
        <w:rPr>
          <w:color w:val="000000"/>
          <w:sz w:val="20"/>
          <w:szCs w:val="20"/>
        </w:rPr>
        <w:t>rasi</w:t>
      </w:r>
      <w:r w:rsidR="00C656C5" w:rsidRPr="00962326">
        <w:rPr>
          <w:color w:val="000000"/>
          <w:sz w:val="20"/>
          <w:szCs w:val="20"/>
        </w:rPr>
        <w:t>,</w:t>
      </w:r>
      <w:r w:rsidR="00C85B36" w:rsidRPr="00962326">
        <w:rPr>
          <w:color w:val="000000"/>
          <w:sz w:val="20"/>
          <w:szCs w:val="20"/>
        </w:rPr>
        <w:t xml:space="preserve"> h</w:t>
      </w:r>
      <w:r w:rsidR="00C656C5" w:rsidRPr="00962326">
        <w:rPr>
          <w:color w:val="000000"/>
          <w:sz w:val="20"/>
          <w:szCs w:val="20"/>
        </w:rPr>
        <w:t xml:space="preserve">asil survei di Malaysia menunjukkan bahwa Islamic </w:t>
      </w:r>
      <w:proofErr w:type="spellStart"/>
      <w:r w:rsidR="00C656C5" w:rsidRPr="00962326">
        <w:rPr>
          <w:color w:val="000000"/>
          <w:sz w:val="20"/>
          <w:szCs w:val="20"/>
        </w:rPr>
        <w:t>Quality</w:t>
      </w:r>
      <w:proofErr w:type="spellEnd"/>
      <w:r w:rsidR="00C656C5" w:rsidRPr="00962326">
        <w:rPr>
          <w:color w:val="000000"/>
          <w:sz w:val="20"/>
          <w:szCs w:val="20"/>
        </w:rPr>
        <w:t xml:space="preserve"> </w:t>
      </w:r>
      <w:proofErr w:type="spellStart"/>
      <w:r w:rsidR="00C656C5" w:rsidRPr="00962326">
        <w:rPr>
          <w:color w:val="000000"/>
          <w:sz w:val="20"/>
          <w:szCs w:val="20"/>
        </w:rPr>
        <w:t>Management</w:t>
      </w:r>
      <w:proofErr w:type="spellEnd"/>
      <w:r w:rsidR="00C656C5" w:rsidRPr="00962326">
        <w:rPr>
          <w:color w:val="000000"/>
          <w:sz w:val="20"/>
          <w:szCs w:val="20"/>
        </w:rPr>
        <w:t xml:space="preserve"> System (IQMS) efektif </w:t>
      </w:r>
      <w:r w:rsidR="002B2BC0" w:rsidRPr="00962326">
        <w:rPr>
          <w:color w:val="000000"/>
          <w:sz w:val="20"/>
          <w:szCs w:val="20"/>
        </w:rPr>
        <w:t>meningkatkan</w:t>
      </w:r>
      <w:r w:rsidR="00C656C5" w:rsidRPr="00962326">
        <w:rPr>
          <w:color w:val="000000"/>
          <w:sz w:val="20"/>
          <w:szCs w:val="20"/>
        </w:rPr>
        <w:t xml:space="preserve"> kualitas </w:t>
      </w:r>
      <w:r w:rsidR="008800F5" w:rsidRPr="00962326">
        <w:rPr>
          <w:color w:val="000000"/>
          <w:sz w:val="20"/>
          <w:szCs w:val="20"/>
        </w:rPr>
        <w:t xml:space="preserve">dan karakter </w:t>
      </w:r>
      <w:r w:rsidR="00406EA1" w:rsidRPr="00962326">
        <w:rPr>
          <w:color w:val="000000"/>
          <w:sz w:val="20"/>
          <w:szCs w:val="20"/>
        </w:rPr>
        <w:t xml:space="preserve">adab </w:t>
      </w:r>
      <w:r w:rsidR="008800F5" w:rsidRPr="00962326">
        <w:rPr>
          <w:color w:val="000000"/>
          <w:sz w:val="20"/>
          <w:szCs w:val="20"/>
        </w:rPr>
        <w:t xml:space="preserve"> Islam</w:t>
      </w:r>
      <w:r w:rsidR="00406EA1" w:rsidRPr="00962326">
        <w:rPr>
          <w:color w:val="000000"/>
          <w:sz w:val="20"/>
          <w:szCs w:val="20"/>
        </w:rPr>
        <w:t>i</w:t>
      </w:r>
      <w:r w:rsidR="008800F5" w:rsidRPr="00962326">
        <w:rPr>
          <w:color w:val="000000"/>
          <w:sz w:val="20"/>
          <w:szCs w:val="20"/>
        </w:rPr>
        <w:t xml:space="preserve"> pada </w:t>
      </w:r>
      <w:r w:rsidR="00C85B36" w:rsidRPr="00962326">
        <w:rPr>
          <w:color w:val="000000"/>
          <w:sz w:val="20"/>
          <w:szCs w:val="20"/>
        </w:rPr>
        <w:t xml:space="preserve">setiap </w:t>
      </w:r>
      <w:r w:rsidR="00F05607" w:rsidRPr="00962326">
        <w:rPr>
          <w:color w:val="000000"/>
          <w:sz w:val="20"/>
          <w:szCs w:val="20"/>
        </w:rPr>
        <w:t>elemen pendidikan</w:t>
      </w:r>
      <w:r w:rsidR="002B2BC0" w:rsidRPr="00962326">
        <w:rPr>
          <w:color w:val="000000"/>
          <w:sz w:val="20"/>
          <w:szCs w:val="20"/>
        </w:rPr>
        <w:t xml:space="preserve"> Islam</w:t>
      </w:r>
      <w:r w:rsidR="00C85B36" w:rsidRPr="00962326">
        <w:rPr>
          <w:color w:val="000000"/>
          <w:sz w:val="20"/>
          <w:szCs w:val="20"/>
        </w:rPr>
        <w:t xml:space="preserve"> d</w:t>
      </w:r>
      <w:r w:rsidR="0067690F" w:rsidRPr="00962326">
        <w:rPr>
          <w:color w:val="000000"/>
          <w:sz w:val="20"/>
          <w:szCs w:val="20"/>
        </w:rPr>
        <w:t>engan meningkatkan kualitas pada lembaga pendidikan</w:t>
      </w:r>
      <w:r w:rsidR="008B4353" w:rsidRPr="00962326">
        <w:rPr>
          <w:color w:val="000000"/>
          <w:sz w:val="20"/>
          <w:szCs w:val="20"/>
        </w:rPr>
        <w:t>.</w:t>
      </w:r>
      <w:r w:rsidR="008800F5" w:rsidRPr="00962326">
        <w:rPr>
          <w:color w:val="000000"/>
          <w:sz w:val="20"/>
          <w:szCs w:val="20"/>
        </w:rPr>
        <w:fldChar w:fldCharType="begin" w:fldLock="1"/>
      </w:r>
      <w:r w:rsidR="00FA0E8A">
        <w:rPr>
          <w:color w:val="000000"/>
          <w:sz w:val="20"/>
          <w:szCs w:val="20"/>
        </w:rPr>
        <w:instrText>ADDIN CSL_CITATION {"citationItems":[{"id":"ITEM-1","itemData":{"DOI":"10.1016/j.ssaho.2025.101705","ISSN":"25902911","abstract":"The competition among alumni in the job market has driven universities worldwide to strive for the title of World Class University (WCU). In Indonesia, some public and private universities have entered the global rankings. However, only two State Islamic Higher Education Institutions (SIHEI) have entered the world rankings. Various efforts have been made to achieve internationalisation, but these efforts are hindered by institutional and financial management autonomy. This study aims to analyze the strategies adopted by SIHEI to achieve World-Class University (WCU) status and investigate how the incorporation of institutional values can mitigate the negative impacts of internationalisation. This article is based on qualitative research using a descriptive approach. Research data were obtained from secondary sources and interview with authoritative figures. The findings indicate that SIHEI must transform into State Universities with Legal Entity Status (SULES) to overcome the challenges of achieving WCU status. This transformation should be accompanied by local values to mitigate negative effects, such as the commercialisation of education and the erosion of educational values. Universitas Islam Negeri Malang has integrated institutional values into their academic and non-academic management. These values play a crucial role in enhancing the spirituality, morality, and integrity of their academic communities.","author":[{"dropping-particle":"","family":"Sudirman","given":"Sudirman","non-dropping-particle":"","parse-names":false,"suffix":""},{"dropping-particle":"","family":"Ramadhita","given":"Ramadhita","non-dropping-particle":"","parse-names":false,"suffix":""},{"dropping-particle":"","family":"Bachri","given":"Syabbul","non-dropping-particle":"","parse-names":false,"suffix":""},{"dropping-particle":"","family":"Whindari","given":"Yayuk","non-dropping-particle":"","parse-names":false,"suffix":""}],"container-title":"Social Sciences and Humanities Open","id":"ITEM-1","issue":"June","issued":{"date-parts":[["2025"]]},"page":"101705","publisher":"Elsevier Ltd","title":"The transformation of state islamic higher education institutions into World-Class University: From globalisation to institutional values","type":"article-journal","volume":"12"},"uris":["http://www.mendeley.com/documents/?uuid=d86afbb3-1ee9-4876-b869-4b2daf8241e1"]}],"mendeley":{"formattedCitation":"[4]","plainTextFormattedCitation":"[4]","previouslyFormattedCitation":"[4]"},"properties":{"noteIndex":0},"schema":"https://github.com/citation-style-language/schema/raw/master/csl-citation.json"}</w:instrText>
      </w:r>
      <w:r w:rsidR="008800F5" w:rsidRPr="00962326">
        <w:rPr>
          <w:color w:val="000000"/>
          <w:sz w:val="20"/>
          <w:szCs w:val="20"/>
        </w:rPr>
        <w:fldChar w:fldCharType="separate"/>
      </w:r>
      <w:r w:rsidR="00690E64" w:rsidRPr="00690E64">
        <w:rPr>
          <w:noProof/>
          <w:color w:val="000000"/>
          <w:sz w:val="20"/>
          <w:szCs w:val="20"/>
        </w:rPr>
        <w:t>[4]</w:t>
      </w:r>
      <w:r w:rsidR="008800F5" w:rsidRPr="00962326">
        <w:rPr>
          <w:color w:val="000000"/>
          <w:sz w:val="20"/>
          <w:szCs w:val="20"/>
        </w:rPr>
        <w:fldChar w:fldCharType="end"/>
      </w:r>
    </w:p>
    <w:p w14:paraId="56C04204" w14:textId="77777777" w:rsidR="00F05607" w:rsidRPr="00962326" w:rsidRDefault="00F05607" w:rsidP="00760E76">
      <w:pPr>
        <w:pBdr>
          <w:top w:val="nil"/>
          <w:left w:val="nil"/>
          <w:bottom w:val="nil"/>
          <w:right w:val="nil"/>
          <w:between w:val="nil"/>
        </w:pBdr>
        <w:ind w:firstLine="288"/>
        <w:jc w:val="both"/>
        <w:rPr>
          <w:color w:val="000000"/>
          <w:sz w:val="20"/>
          <w:szCs w:val="20"/>
        </w:rPr>
      </w:pPr>
    </w:p>
    <w:p w14:paraId="05F43EE0" w14:textId="10583502" w:rsidR="006A40CF" w:rsidRDefault="00A111AC" w:rsidP="00543C8E">
      <w:pPr>
        <w:pBdr>
          <w:top w:val="nil"/>
          <w:left w:val="nil"/>
          <w:bottom w:val="nil"/>
          <w:right w:val="nil"/>
          <w:between w:val="nil"/>
        </w:pBdr>
        <w:ind w:firstLine="288"/>
        <w:jc w:val="both"/>
        <w:rPr>
          <w:color w:val="000000"/>
          <w:sz w:val="20"/>
          <w:szCs w:val="20"/>
        </w:rPr>
      </w:pPr>
      <w:r w:rsidRPr="00962326">
        <w:rPr>
          <w:color w:val="000000"/>
          <w:sz w:val="20"/>
          <w:szCs w:val="20"/>
        </w:rPr>
        <w:t xml:space="preserve">Pondok pesantren berperan penting dalam internalisasi dan pembinaan adab Islam, namun tidak sedikit pesantren yang menghadapi tantangan pada tahap perancangan dan pelaksanaan metode dalam pembinaan yang efektif pada santri yang </w:t>
      </w:r>
      <w:r w:rsidR="0005577E" w:rsidRPr="00962326">
        <w:rPr>
          <w:color w:val="000000"/>
          <w:sz w:val="20"/>
          <w:szCs w:val="20"/>
        </w:rPr>
        <w:t>berjumlah banyak</w:t>
      </w:r>
      <w:r w:rsidRPr="00962326">
        <w:rPr>
          <w:color w:val="000000"/>
          <w:sz w:val="20"/>
          <w:szCs w:val="20"/>
        </w:rPr>
        <w:t xml:space="preserve"> dengan latar belakang sosial kultural yang juga beragam</w:t>
      </w:r>
      <w:r w:rsidR="0005577E" w:rsidRPr="00962326">
        <w:rPr>
          <w:color w:val="000000"/>
          <w:sz w:val="20"/>
          <w:szCs w:val="20"/>
        </w:rPr>
        <w:t xml:space="preserve">, </w:t>
      </w:r>
      <w:r w:rsidR="00C637C9" w:rsidRPr="00962326">
        <w:rPr>
          <w:color w:val="000000"/>
          <w:sz w:val="20"/>
          <w:szCs w:val="20"/>
        </w:rPr>
        <w:t xml:space="preserve">begitu juga dengan Pondok </w:t>
      </w:r>
      <w:r w:rsidR="00904EAE" w:rsidRPr="00962326">
        <w:rPr>
          <w:color w:val="000000"/>
          <w:sz w:val="20"/>
          <w:szCs w:val="20"/>
        </w:rPr>
        <w:t>P</w:t>
      </w:r>
      <w:r w:rsidR="00C637C9" w:rsidRPr="00962326">
        <w:rPr>
          <w:color w:val="000000"/>
          <w:sz w:val="20"/>
          <w:szCs w:val="20"/>
        </w:rPr>
        <w:t>esantren Ibnu Abbas Bojonegoro,</w:t>
      </w:r>
      <w:r w:rsidR="00B70124" w:rsidRPr="00962326">
        <w:rPr>
          <w:color w:val="000000"/>
          <w:sz w:val="20"/>
          <w:szCs w:val="20"/>
        </w:rPr>
        <w:fldChar w:fldCharType="begin" w:fldLock="1"/>
      </w:r>
      <w:r w:rsidR="00FA0E8A">
        <w:rPr>
          <w:color w:val="000000"/>
          <w:sz w:val="20"/>
          <w:szCs w:val="20"/>
        </w:rPr>
        <w:instrText>ADDIN CSL_CITATION {"citationItems":[{"id":"ITEM-1","itemData":{"DOI":"10.1016/j.heliyon.2022.e09591","ISSN":"24058440","abstract":"Traditional Tahfiz institutions have poor curriculum focus and design, resulting in graduates with poor employability skills. To overcome this issue, these institutions must embrace a skill-based curriculum, particularly for culinary courses. Thus, the purpose of this study is to determine the relevant objectives, learning content, delivery method, and assessment technique for Culinary Courses offered by traditional Tahfiz institutions. Twenty Tahfiz and culinary experts were selected for the Fuzzy Delphi Method utilising a purposive sample technique. According to the findings, the experts conclusively accepted all proposed objectives and learning activities. On the other hand, only 14 items representing content of learning, two items representing teaching modes, five items representing assessment activities, and three items representing assessment levels were acceptable. Generally, these items have reached a consensus value of above 80%. In summary, the proposed curriculum design serves as a useful reference for developing graduates' employability skills in addition to their Quranic knowledge and memorising skills. However, it is recommended that future studies develop a module based on the findings of this study in order to successfully introduce Culinary Courses in traditional Tahfiz institutions.","author":[{"dropping-particle":"","family":"Muhammad","given":"Naimah","non-dropping-particle":"","parse-names":false,"suffix":""},{"dropping-particle":"","family":"Alias","given":"Norlidah","non-dropping-particle":"","parse-names":false,"suffix":""},{"dropping-particle":"","family":"Jamaludin","given":"Khairul Azhar","non-dropping-particle":"","parse-names":false,"suffix":""},{"dropping-particle":"","family":"Zulnaidi","given":"Hutkemri","non-dropping-particle":"","parse-names":false,"suffix":""}],"container-title":"Heliyon","id":"ITEM-1","issue":"6","issued":{"date-parts":[["2022"]]},"page":"e09591","publisher":"The Authors","title":"Skills-based curriculum design for culinary course in Traditional Tahfiz institutions","type":"article-journal","volume":"8"},"uris":["http://www.mendeley.com/documents/?uuid=9d0fd6a0-86f0-4daa-aa46-677f1eef1940"]}],"mendeley":{"formattedCitation":"[5]","plainTextFormattedCitation":"[5]","previouslyFormattedCitation":"[5]"},"properties":{"noteIndex":0},"schema":"https://github.com/citation-style-language/schema/raw/master/csl-citation.json"}</w:instrText>
      </w:r>
      <w:r w:rsidR="00B70124" w:rsidRPr="00962326">
        <w:rPr>
          <w:color w:val="000000"/>
          <w:sz w:val="20"/>
          <w:szCs w:val="20"/>
        </w:rPr>
        <w:fldChar w:fldCharType="separate"/>
      </w:r>
      <w:r w:rsidR="00690E64" w:rsidRPr="00690E64">
        <w:rPr>
          <w:noProof/>
          <w:color w:val="000000"/>
          <w:sz w:val="20"/>
          <w:szCs w:val="20"/>
        </w:rPr>
        <w:t>[5]</w:t>
      </w:r>
      <w:r w:rsidR="00B70124" w:rsidRPr="00962326">
        <w:rPr>
          <w:color w:val="000000"/>
          <w:sz w:val="20"/>
          <w:szCs w:val="20"/>
        </w:rPr>
        <w:fldChar w:fldCharType="end"/>
      </w:r>
      <w:r w:rsidR="002540E5" w:rsidRPr="00962326">
        <w:rPr>
          <w:color w:val="000000"/>
          <w:sz w:val="20"/>
          <w:szCs w:val="20"/>
        </w:rPr>
        <w:t xml:space="preserve"> </w:t>
      </w:r>
      <w:r w:rsidR="0005577E" w:rsidRPr="00962326">
        <w:rPr>
          <w:color w:val="000000"/>
          <w:sz w:val="20"/>
          <w:szCs w:val="20"/>
        </w:rPr>
        <w:t>dengan belum terancangnya metode pembinaan yang efektif</w:t>
      </w:r>
      <w:r w:rsidR="00B70124" w:rsidRPr="00962326">
        <w:rPr>
          <w:color w:val="000000"/>
          <w:sz w:val="20"/>
          <w:szCs w:val="20"/>
        </w:rPr>
        <w:t xml:space="preserve"> me</w:t>
      </w:r>
      <w:r w:rsidR="00C637C9" w:rsidRPr="00962326">
        <w:rPr>
          <w:color w:val="000000"/>
          <w:sz w:val="20"/>
          <w:szCs w:val="20"/>
        </w:rPr>
        <w:t xml:space="preserve">mberikan efek </w:t>
      </w:r>
      <w:r w:rsidR="00CF07EE">
        <w:rPr>
          <w:color w:val="000000"/>
          <w:sz w:val="20"/>
          <w:szCs w:val="20"/>
        </w:rPr>
        <w:t xml:space="preserve">sebagian </w:t>
      </w:r>
      <w:r w:rsidR="00C637C9" w:rsidRPr="00962326">
        <w:rPr>
          <w:color w:val="000000"/>
          <w:sz w:val="20"/>
          <w:szCs w:val="20"/>
        </w:rPr>
        <w:t>santri atau siswa hanya mengejar nilai akademik</w:t>
      </w:r>
      <w:r w:rsidR="009A0676" w:rsidRPr="00962326">
        <w:rPr>
          <w:color w:val="000000"/>
          <w:sz w:val="20"/>
          <w:szCs w:val="20"/>
        </w:rPr>
        <w:t xml:space="preserve">, </w:t>
      </w:r>
      <w:r w:rsidR="00C637C9" w:rsidRPr="00962326">
        <w:rPr>
          <w:color w:val="000000"/>
          <w:sz w:val="20"/>
          <w:szCs w:val="20"/>
        </w:rPr>
        <w:t xml:space="preserve">terfokus pada </w:t>
      </w:r>
      <w:r w:rsidR="00C85B36" w:rsidRPr="00962326">
        <w:rPr>
          <w:color w:val="000000"/>
          <w:sz w:val="20"/>
          <w:szCs w:val="20"/>
        </w:rPr>
        <w:t xml:space="preserve">pembahasan </w:t>
      </w:r>
      <w:r w:rsidR="00C637C9" w:rsidRPr="00962326">
        <w:rPr>
          <w:color w:val="000000"/>
          <w:sz w:val="20"/>
          <w:szCs w:val="20"/>
        </w:rPr>
        <w:t>kitab</w:t>
      </w:r>
      <w:r w:rsidR="00C85B36" w:rsidRPr="00962326">
        <w:rPr>
          <w:color w:val="000000"/>
          <w:sz w:val="20"/>
          <w:szCs w:val="20"/>
        </w:rPr>
        <w:t xml:space="preserve"> dan hafalan</w:t>
      </w:r>
      <w:r w:rsidR="00C637C9" w:rsidRPr="00962326">
        <w:rPr>
          <w:color w:val="000000"/>
          <w:sz w:val="20"/>
          <w:szCs w:val="20"/>
        </w:rPr>
        <w:t xml:space="preserve"> sehingga </w:t>
      </w:r>
      <w:r w:rsidR="002540E5" w:rsidRPr="00962326">
        <w:rPr>
          <w:color w:val="000000"/>
          <w:sz w:val="20"/>
          <w:szCs w:val="20"/>
        </w:rPr>
        <w:t xml:space="preserve">kurang </w:t>
      </w:r>
      <w:r w:rsidR="0005577E" w:rsidRPr="00962326">
        <w:rPr>
          <w:color w:val="000000"/>
          <w:sz w:val="20"/>
          <w:szCs w:val="20"/>
        </w:rPr>
        <w:t>maksimal dalam aspek kesopanan, pakaian, ucapan</w:t>
      </w:r>
      <w:r w:rsidR="0005577E" w:rsidRPr="00962326">
        <w:rPr>
          <w:color w:val="000000"/>
          <w:sz w:val="20"/>
          <w:szCs w:val="20"/>
        </w:rPr>
        <w:fldChar w:fldCharType="begin" w:fldLock="1"/>
      </w:r>
      <w:r w:rsidR="00FA0E8A">
        <w:rPr>
          <w:color w:val="000000"/>
          <w:sz w:val="20"/>
          <w:szCs w:val="20"/>
        </w:rPr>
        <w:instrText>ADDIN CSL_CITATION {"citationItems":[{"id":"ITEM-1","itemData":{"author":[{"dropping-particle":"","family":"Effendi","given":"Mardian","non-dropping-particle":"","parse-names":false,"suffix":""},{"dropping-particle":"","family":"Warsah","given":"Idi","non-dropping-particle":"","parse-names":false,"suffix":""},{"dropping-particle":"","family":"Bahri","given":"Syaiful","non-dropping-particle":"","parse-names":false,"suffix":""}],"id":"ITEM-1","issue":"2","issued":{"date-parts":[["2024"]]},"page":"513-523","title":"Implementasi Manajemen Pendidikan Karakter Berbasis Adab di Sekolah Dasar Islam Terpadu","type":"article-journal","volume":"7"},"uris":["http://www.mendeley.com/documents/?uuid=1217226e-4b53-4fe5-92b1-70baa6913ba9"]}],"mendeley":{"formattedCitation":"[6]","plainTextFormattedCitation":"[6]","previouslyFormattedCitation":"[6]"},"properties":{"noteIndex":0},"schema":"https://github.com/citation-style-language/schema/raw/master/csl-citation.json"}</w:instrText>
      </w:r>
      <w:r w:rsidR="0005577E" w:rsidRPr="00962326">
        <w:rPr>
          <w:color w:val="000000"/>
          <w:sz w:val="20"/>
          <w:szCs w:val="20"/>
        </w:rPr>
        <w:fldChar w:fldCharType="separate"/>
      </w:r>
      <w:r w:rsidR="00690E64" w:rsidRPr="00690E64">
        <w:rPr>
          <w:noProof/>
          <w:color w:val="000000"/>
          <w:sz w:val="20"/>
          <w:szCs w:val="20"/>
        </w:rPr>
        <w:t>[6]</w:t>
      </w:r>
      <w:r w:rsidR="0005577E" w:rsidRPr="00962326">
        <w:rPr>
          <w:color w:val="000000"/>
          <w:sz w:val="20"/>
          <w:szCs w:val="20"/>
        </w:rPr>
        <w:fldChar w:fldCharType="end"/>
      </w:r>
      <w:r w:rsidR="00C2761C" w:rsidRPr="00962326">
        <w:rPr>
          <w:sz w:val="20"/>
          <w:szCs w:val="20"/>
        </w:rPr>
        <w:t>,</w:t>
      </w:r>
      <w:r w:rsidR="0005577E" w:rsidRPr="00962326">
        <w:rPr>
          <w:sz w:val="20"/>
          <w:szCs w:val="20"/>
        </w:rPr>
        <w:t xml:space="preserve"> dan perilaku </w:t>
      </w:r>
      <w:r w:rsidR="00C2761C" w:rsidRPr="00962326">
        <w:rPr>
          <w:sz w:val="20"/>
          <w:szCs w:val="20"/>
        </w:rPr>
        <w:t>p</w:t>
      </w:r>
      <w:r w:rsidR="00C549FF" w:rsidRPr="00962326">
        <w:rPr>
          <w:sz w:val="20"/>
          <w:szCs w:val="20"/>
        </w:rPr>
        <w:t xml:space="preserve">adahal </w:t>
      </w:r>
      <w:r w:rsidR="0054039C" w:rsidRPr="00962326">
        <w:rPr>
          <w:color w:val="000000"/>
          <w:sz w:val="20"/>
          <w:szCs w:val="20"/>
        </w:rPr>
        <w:t xml:space="preserve">adab </w:t>
      </w:r>
      <w:r w:rsidR="002B79AF" w:rsidRPr="00962326">
        <w:rPr>
          <w:color w:val="000000"/>
          <w:sz w:val="20"/>
          <w:szCs w:val="20"/>
        </w:rPr>
        <w:t xml:space="preserve">memiliki peran </w:t>
      </w:r>
      <w:r w:rsidR="0005577E" w:rsidRPr="00962326">
        <w:rPr>
          <w:color w:val="000000"/>
          <w:sz w:val="20"/>
          <w:szCs w:val="20"/>
        </w:rPr>
        <w:t xml:space="preserve">yang </w:t>
      </w:r>
      <w:r w:rsidR="0054039C" w:rsidRPr="00962326">
        <w:rPr>
          <w:color w:val="000000"/>
          <w:sz w:val="20"/>
          <w:szCs w:val="20"/>
        </w:rPr>
        <w:t xml:space="preserve">sangat penting </w:t>
      </w:r>
      <w:r w:rsidR="00C549FF" w:rsidRPr="00962326">
        <w:rPr>
          <w:color w:val="000000"/>
          <w:sz w:val="20"/>
          <w:szCs w:val="20"/>
        </w:rPr>
        <w:t>bagi</w:t>
      </w:r>
      <w:r w:rsidR="0054039C" w:rsidRPr="00962326">
        <w:rPr>
          <w:color w:val="000000"/>
          <w:sz w:val="20"/>
          <w:szCs w:val="20"/>
        </w:rPr>
        <w:t xml:space="preserve"> seorang santri</w:t>
      </w:r>
      <w:r w:rsidR="00C637C9" w:rsidRPr="00962326">
        <w:rPr>
          <w:color w:val="000000"/>
          <w:sz w:val="20"/>
          <w:szCs w:val="20"/>
        </w:rPr>
        <w:t xml:space="preserve"> </w:t>
      </w:r>
      <w:r w:rsidR="0054039C" w:rsidRPr="00962326">
        <w:rPr>
          <w:color w:val="000000"/>
          <w:sz w:val="20"/>
          <w:szCs w:val="20"/>
        </w:rPr>
        <w:t xml:space="preserve">agar ilmunya </w:t>
      </w:r>
      <w:r w:rsidR="0005577E" w:rsidRPr="00962326">
        <w:rPr>
          <w:color w:val="000000"/>
          <w:sz w:val="20"/>
          <w:szCs w:val="20"/>
        </w:rPr>
        <w:t xml:space="preserve">lebih </w:t>
      </w:r>
      <w:r w:rsidR="00700F64" w:rsidRPr="00962326">
        <w:rPr>
          <w:color w:val="000000"/>
          <w:sz w:val="20"/>
          <w:szCs w:val="20"/>
        </w:rPr>
        <w:t>ber</w:t>
      </w:r>
      <w:r w:rsidR="0054039C" w:rsidRPr="00962326">
        <w:rPr>
          <w:color w:val="000000"/>
          <w:sz w:val="20"/>
          <w:szCs w:val="20"/>
        </w:rPr>
        <w:t>manfaat</w:t>
      </w:r>
      <w:r w:rsidR="00C2761C" w:rsidRPr="00962326">
        <w:rPr>
          <w:color w:val="000000"/>
          <w:sz w:val="20"/>
          <w:szCs w:val="20"/>
        </w:rPr>
        <w:t xml:space="preserve"> karena t</w:t>
      </w:r>
      <w:r w:rsidR="00A569F2" w:rsidRPr="00962326">
        <w:rPr>
          <w:color w:val="000000"/>
          <w:sz w:val="20"/>
          <w:szCs w:val="20"/>
        </w:rPr>
        <w:t>erdapat b</w:t>
      </w:r>
      <w:r w:rsidR="0054039C" w:rsidRPr="00962326">
        <w:rPr>
          <w:color w:val="000000"/>
          <w:sz w:val="20"/>
          <w:szCs w:val="20"/>
        </w:rPr>
        <w:t>anyak</w:t>
      </w:r>
      <w:r w:rsidR="00C2761C" w:rsidRPr="00962326">
        <w:rPr>
          <w:color w:val="000000"/>
          <w:sz w:val="20"/>
          <w:szCs w:val="20"/>
        </w:rPr>
        <w:t xml:space="preserve"> dalil dari</w:t>
      </w:r>
      <w:r w:rsidR="0054039C" w:rsidRPr="00962326">
        <w:rPr>
          <w:color w:val="000000"/>
          <w:sz w:val="20"/>
          <w:szCs w:val="20"/>
        </w:rPr>
        <w:t xml:space="preserve"> ayat Al</w:t>
      </w:r>
      <w:r w:rsidR="006D1817" w:rsidRPr="00962326">
        <w:rPr>
          <w:color w:val="000000"/>
          <w:sz w:val="20"/>
          <w:szCs w:val="20"/>
        </w:rPr>
        <w:t>-Q</w:t>
      </w:r>
      <w:r w:rsidR="0054039C" w:rsidRPr="00962326">
        <w:rPr>
          <w:color w:val="000000"/>
          <w:sz w:val="20"/>
          <w:szCs w:val="20"/>
        </w:rPr>
        <w:t>uran</w:t>
      </w:r>
      <w:r w:rsidR="006D1817" w:rsidRPr="00962326">
        <w:rPr>
          <w:color w:val="000000"/>
          <w:sz w:val="20"/>
          <w:szCs w:val="20"/>
        </w:rPr>
        <w:t xml:space="preserve"> dan</w:t>
      </w:r>
      <w:r w:rsidR="0054039C" w:rsidRPr="00962326">
        <w:rPr>
          <w:color w:val="000000"/>
          <w:sz w:val="20"/>
          <w:szCs w:val="20"/>
        </w:rPr>
        <w:t xml:space="preserve"> hadis</w:t>
      </w:r>
      <w:r w:rsidR="00A569F2" w:rsidRPr="00962326">
        <w:rPr>
          <w:color w:val="000000"/>
          <w:sz w:val="20"/>
          <w:szCs w:val="20"/>
        </w:rPr>
        <w:t xml:space="preserve"> yang menekankan</w:t>
      </w:r>
      <w:r w:rsidR="00CF07EE">
        <w:rPr>
          <w:color w:val="000000"/>
          <w:sz w:val="20"/>
          <w:szCs w:val="20"/>
        </w:rPr>
        <w:t xml:space="preserve"> </w:t>
      </w:r>
      <w:r w:rsidR="0054039C" w:rsidRPr="00962326">
        <w:rPr>
          <w:color w:val="000000"/>
          <w:sz w:val="20"/>
          <w:szCs w:val="20"/>
        </w:rPr>
        <w:t>mengenai adab</w:t>
      </w:r>
      <w:r w:rsidR="009A0676" w:rsidRPr="00962326">
        <w:rPr>
          <w:color w:val="000000"/>
          <w:sz w:val="20"/>
          <w:szCs w:val="20"/>
        </w:rPr>
        <w:t>.</w:t>
      </w:r>
      <w:r w:rsidR="00653077" w:rsidRPr="00962326">
        <w:rPr>
          <w:i/>
          <w:iCs/>
          <w:color w:val="000000"/>
          <w:sz w:val="20"/>
          <w:szCs w:val="20"/>
        </w:rPr>
        <w:fldChar w:fldCharType="begin" w:fldLock="1"/>
      </w:r>
      <w:r w:rsidR="00FA0E8A">
        <w:rPr>
          <w:i/>
          <w:iCs/>
          <w:color w:val="000000"/>
          <w:sz w:val="20"/>
          <w:szCs w:val="20"/>
        </w:rPr>
        <w:instrText>ADDIN CSL_CITATION {"citationItems":[{"id":"ITEM-1","itemData":{"DOI":"10.54371/ainj.v5i3.561","abstract":"Tujuan penulisan artikel ini untuk menganalisis pengaruh pembelajaran Akidah Akhlakdan lingkungan madrasah terhadap adab pergaulan peserta didik di MTs Tahfizh Cendekia. Bagaimana kontribusi relatif dari pembelajaran Akidah Akhlak dan lingkungan madrasah terhadap adab pergaulan peserta didik. Metode penelitian kuantitatif dengan desain correlational adalah metode yang digunakan dalam artikel penelitian ini. Sedangkan untuk teknik yang digunakan dalma pengumpulan data dipilih teknik angket serta observasi. Data dianalisis dengan menggunakan: teknik statistik regresi linier berganda. Metode ini dipilih karena memungkinkan peneliti untuk menguji pengaruh simultan dari dua variabel independen pembelajaran Akidah Akhlak dan lingkungan madrasah) terhadap satu variabel dependen adab pergaulan peserta didik. Hasil penelitian mengungkapkan bahwa terdapat pengaruh yang signifikan antara pembelajaran Akidah Akhlakdan lingkungan madrasah terhadap adab pergaulan peserta didik di MTs Tahfizh Cendekia. Pengaruh variabel pembelajaran Akidah Akhlak(X1) dan lingkungan madrasah (X2) secara simultan terhadap adab pergaulan peserta didik (Y) adalah sebesar 97,9 persen. Kesimpulan dari penelitian ini adalah pembelajaran Akidah Akhlakdan lingkungan madrasah memiliki pengaruh yang signifikan terhadap adab pergaulan peserta didik di MTs Tahfizh Cendekia. Oleh karena itu, perlu untuk diadakan upaya dengan tujuan untuk melakukan peningkatan kualitas pembelajaran Akidah Akhlakdan lingkungan madrasah agar dapat lebih meningkatkan adab pergaulan peserta didik.","author":[{"dropping-particle":"","family":"Fitri","given":"Anisa","non-dropping-particle":"","parse-names":false,"suffix":""},{"dropping-particle":"","family":"Risnawati","given":"Risnawati","non-dropping-particle":"","parse-names":false,"suffix":""},{"dropping-particle":"","family":"Za'ba","given":"Nasir","non-dropping-particle":"","parse-names":false,"suffix":""}],"container-title":"Ainara Journal (Jurnal Penelitian dan PKM Bidang Ilmu Pendidikan)","id":"ITEM-1","issue":"3","issued":{"date-parts":[["2024"]]},"page":"378-385","title":"Pengaruh Pembelajaran Akidah Akhlak dan Lingkungan Madrasah terhadap Adab Pergaulan Peserta Didik","type":"article-journal","volume":"5"},"uris":["http://www.mendeley.com/documents/?uuid=51d9c5f9-71ef-43a2-96da-d2f7d504d957"]}],"mendeley":{"formattedCitation":"[7]","plainTextFormattedCitation":"[7]","previouslyFormattedCitation":"[7]"},"properties":{"noteIndex":0},"schema":"https://github.com/citation-style-language/schema/raw/master/csl-citation.json"}</w:instrText>
      </w:r>
      <w:r w:rsidR="00653077" w:rsidRPr="00962326">
        <w:rPr>
          <w:i/>
          <w:iCs/>
          <w:color w:val="000000"/>
          <w:sz w:val="20"/>
          <w:szCs w:val="20"/>
        </w:rPr>
        <w:fldChar w:fldCharType="separate"/>
      </w:r>
      <w:r w:rsidR="00690E64" w:rsidRPr="00690E64">
        <w:rPr>
          <w:iCs/>
          <w:noProof/>
          <w:color w:val="000000"/>
          <w:sz w:val="20"/>
          <w:szCs w:val="20"/>
        </w:rPr>
        <w:t>[7]</w:t>
      </w:r>
      <w:r w:rsidR="00653077" w:rsidRPr="00962326">
        <w:rPr>
          <w:i/>
          <w:iCs/>
          <w:color w:val="000000"/>
          <w:sz w:val="20"/>
          <w:szCs w:val="20"/>
        </w:rPr>
        <w:fldChar w:fldCharType="end"/>
      </w:r>
      <w:r w:rsidR="009A0676" w:rsidRPr="00962326">
        <w:rPr>
          <w:i/>
          <w:iCs/>
          <w:color w:val="000000"/>
          <w:sz w:val="20"/>
          <w:szCs w:val="20"/>
        </w:rPr>
        <w:t xml:space="preserve"> </w:t>
      </w:r>
      <w:r w:rsidR="007F79A3" w:rsidRPr="00962326">
        <w:rPr>
          <w:color w:val="000000"/>
          <w:sz w:val="20"/>
          <w:szCs w:val="20"/>
        </w:rPr>
        <w:t>M</w:t>
      </w:r>
      <w:r w:rsidR="009A0676" w:rsidRPr="00962326">
        <w:rPr>
          <w:color w:val="000000"/>
          <w:sz w:val="20"/>
          <w:szCs w:val="20"/>
        </w:rPr>
        <w:t xml:space="preserve">anajemen </w:t>
      </w:r>
      <w:r w:rsidR="0005577E" w:rsidRPr="00962326">
        <w:rPr>
          <w:color w:val="000000"/>
          <w:sz w:val="20"/>
          <w:szCs w:val="20"/>
        </w:rPr>
        <w:t xml:space="preserve">pembinaan adab </w:t>
      </w:r>
      <w:r w:rsidR="00DF103F" w:rsidRPr="00962326">
        <w:rPr>
          <w:color w:val="000000"/>
          <w:sz w:val="20"/>
          <w:szCs w:val="20"/>
        </w:rPr>
        <w:t xml:space="preserve">memastikan proses pembelajaran tidak </w:t>
      </w:r>
      <w:r w:rsidR="007F79A3" w:rsidRPr="00962326">
        <w:rPr>
          <w:color w:val="000000"/>
          <w:sz w:val="20"/>
          <w:szCs w:val="20"/>
        </w:rPr>
        <w:t xml:space="preserve">terpisah </w:t>
      </w:r>
      <w:r w:rsidR="00DF103F" w:rsidRPr="00962326">
        <w:rPr>
          <w:color w:val="000000"/>
          <w:sz w:val="20"/>
          <w:szCs w:val="20"/>
        </w:rPr>
        <w:t xml:space="preserve">antara aspek kognitif dan pembinaan akhlak, </w:t>
      </w:r>
      <w:r w:rsidR="003E45B5" w:rsidRPr="00962326">
        <w:rPr>
          <w:color w:val="000000"/>
          <w:sz w:val="20"/>
          <w:szCs w:val="20"/>
        </w:rPr>
        <w:t>melainkan terintegrasi dalam satu ekosistem yang saling mendukung antara</w:t>
      </w:r>
      <w:r w:rsidR="00DF103F" w:rsidRPr="00962326">
        <w:rPr>
          <w:color w:val="000000"/>
          <w:sz w:val="20"/>
          <w:szCs w:val="20"/>
        </w:rPr>
        <w:t xml:space="preserve"> pengetahuan, adab, dan karakter</w:t>
      </w:r>
      <w:r w:rsidR="009A0676" w:rsidRPr="00962326">
        <w:rPr>
          <w:color w:val="000000"/>
          <w:sz w:val="20"/>
          <w:szCs w:val="20"/>
        </w:rPr>
        <w:t xml:space="preserve"> santri agar </w:t>
      </w:r>
      <w:r w:rsidR="001D3C01" w:rsidRPr="00962326">
        <w:rPr>
          <w:color w:val="000000"/>
          <w:sz w:val="20"/>
          <w:szCs w:val="20"/>
        </w:rPr>
        <w:t>mempertahankan</w:t>
      </w:r>
      <w:r w:rsidR="00DF103F" w:rsidRPr="00962326">
        <w:rPr>
          <w:color w:val="000000"/>
          <w:sz w:val="20"/>
          <w:szCs w:val="20"/>
        </w:rPr>
        <w:t xml:space="preserve"> keutuhan fungsi pesantren sebagai lembaga pendidikan sekaligus pembinaan </w:t>
      </w:r>
      <w:r w:rsidR="001D3C01" w:rsidRPr="00962326">
        <w:rPr>
          <w:color w:val="000000"/>
          <w:sz w:val="20"/>
          <w:szCs w:val="20"/>
        </w:rPr>
        <w:t>ada</w:t>
      </w:r>
      <w:r w:rsidR="00904EAE" w:rsidRPr="00962326">
        <w:rPr>
          <w:color w:val="000000"/>
          <w:sz w:val="20"/>
          <w:szCs w:val="20"/>
        </w:rPr>
        <w:t>b</w:t>
      </w:r>
      <w:r w:rsidR="001D3C01" w:rsidRPr="00962326">
        <w:rPr>
          <w:color w:val="000000"/>
          <w:sz w:val="20"/>
          <w:szCs w:val="20"/>
        </w:rPr>
        <w:t xml:space="preserve"> dan akhlak</w:t>
      </w:r>
      <w:r w:rsidR="00DF103F" w:rsidRPr="00962326">
        <w:rPr>
          <w:color w:val="000000"/>
          <w:sz w:val="20"/>
          <w:szCs w:val="20"/>
        </w:rPr>
        <w:t xml:space="preserve">, terutama di tengah tuntutan modern yang menghendaki </w:t>
      </w:r>
      <w:r w:rsidR="00E02746" w:rsidRPr="00962326">
        <w:rPr>
          <w:color w:val="000000"/>
          <w:sz w:val="20"/>
          <w:szCs w:val="20"/>
        </w:rPr>
        <w:t>penyesuaian</w:t>
      </w:r>
      <w:r w:rsidR="003E45B5" w:rsidRPr="00962326">
        <w:rPr>
          <w:color w:val="000000"/>
          <w:sz w:val="20"/>
          <w:szCs w:val="20"/>
        </w:rPr>
        <w:t xml:space="preserve"> terhadap</w:t>
      </w:r>
      <w:r w:rsidR="00DF103F" w:rsidRPr="00962326">
        <w:rPr>
          <w:color w:val="000000"/>
          <w:sz w:val="20"/>
          <w:szCs w:val="20"/>
        </w:rPr>
        <w:t xml:space="preserve"> kompetensi tanpa mengorbankan </w:t>
      </w:r>
      <w:r w:rsidR="003E45B5" w:rsidRPr="00962326">
        <w:rPr>
          <w:color w:val="000000"/>
          <w:sz w:val="20"/>
          <w:szCs w:val="20"/>
        </w:rPr>
        <w:t>nilai-nilai</w:t>
      </w:r>
      <w:r w:rsidR="00DF103F" w:rsidRPr="00962326">
        <w:rPr>
          <w:color w:val="000000"/>
          <w:sz w:val="20"/>
          <w:szCs w:val="20"/>
        </w:rPr>
        <w:t xml:space="preserve"> keislaman</w:t>
      </w:r>
      <w:r w:rsidR="009A0676" w:rsidRPr="00962326">
        <w:rPr>
          <w:color w:val="000000"/>
          <w:sz w:val="20"/>
          <w:szCs w:val="20"/>
        </w:rPr>
        <w:t>,</w:t>
      </w:r>
      <w:r w:rsidR="003D2395" w:rsidRPr="00962326">
        <w:rPr>
          <w:color w:val="000000"/>
          <w:sz w:val="20"/>
          <w:szCs w:val="20"/>
        </w:rPr>
        <w:fldChar w:fldCharType="begin" w:fldLock="1"/>
      </w:r>
      <w:r w:rsidR="00FA0E8A">
        <w:rPr>
          <w:color w:val="000000"/>
          <w:sz w:val="20"/>
          <w:szCs w:val="20"/>
        </w:rPr>
        <w:instrText>ADDIN CSL_CITATION {"citationItems":[{"id":"ITEM-1","itemData":{"author":[{"dropping-particle":"","family":"Al-mishbah","given":"Tafsir","non-dropping-particle":"","parse-names":false,"suffix":""},{"dropping-particle":"","family":"Sofiani","given":"Ika Kurnia","non-dropping-particle":"","parse-names":false,"suffix":""},{"dropping-particle":"","family":"Hijratunnisak","given":"Maya","non-dropping-particle":"","parse-names":false,"suffix":""},{"dropping-particle":"","family":"Nabila","given":"Mir","non-dropping-particle":"","parse-names":false,"suffix":""}],"id":"ITEM-1","issue":"2","issued":{"date-parts":[["2023"]]},"page":"1-12","title":"Analisis Etika Pendidik dalam Persepektif Al- Qur ’ an ; Kajian mengembangkan segala kemampuan dan potensi yang dimiliki oleh setiap manusia yang yang kemudian didukung dengan lingkungan sekolah yang berperan secara signifikan dalam mencapai tujuan pendid","type":"article-journal","volume":"5"},"uris":["http://www.mendeley.com/documents/?uuid=56922792-40ef-4728-a2b8-1151decdbfb2"]}],"mendeley":{"formattedCitation":"[8]","plainTextFormattedCitation":"[8]","previouslyFormattedCitation":"[8]"},"properties":{"noteIndex":0},"schema":"https://github.com/citation-style-language/schema/raw/master/csl-citation.json"}</w:instrText>
      </w:r>
      <w:r w:rsidR="003D2395" w:rsidRPr="00962326">
        <w:rPr>
          <w:color w:val="000000"/>
          <w:sz w:val="20"/>
          <w:szCs w:val="20"/>
        </w:rPr>
        <w:fldChar w:fldCharType="separate"/>
      </w:r>
      <w:r w:rsidR="00690E64" w:rsidRPr="00690E64">
        <w:rPr>
          <w:noProof/>
          <w:color w:val="000000"/>
          <w:sz w:val="20"/>
          <w:szCs w:val="20"/>
        </w:rPr>
        <w:t>[8]</w:t>
      </w:r>
      <w:r w:rsidR="003D2395" w:rsidRPr="00962326">
        <w:rPr>
          <w:color w:val="000000"/>
          <w:sz w:val="20"/>
          <w:szCs w:val="20"/>
        </w:rPr>
        <w:fldChar w:fldCharType="end"/>
      </w:r>
      <w:r w:rsidR="00E02746" w:rsidRPr="00962326">
        <w:rPr>
          <w:color w:val="000000"/>
          <w:sz w:val="20"/>
          <w:szCs w:val="20"/>
        </w:rPr>
        <w:t xml:space="preserve"> </w:t>
      </w:r>
      <w:r w:rsidR="00477431" w:rsidRPr="00962326">
        <w:rPr>
          <w:color w:val="000000"/>
          <w:sz w:val="20"/>
          <w:szCs w:val="20"/>
        </w:rPr>
        <w:t xml:space="preserve">oleh sebab itu pembinaan adab </w:t>
      </w:r>
      <w:r w:rsidR="009A0676" w:rsidRPr="00962326">
        <w:rPr>
          <w:color w:val="000000"/>
          <w:sz w:val="20"/>
          <w:szCs w:val="20"/>
        </w:rPr>
        <w:t xml:space="preserve">di Pondok Pesantren Ibnu Abbas Bojonegoro berfungsi untuk </w:t>
      </w:r>
      <w:r w:rsidR="00E02746" w:rsidRPr="00962326">
        <w:rPr>
          <w:color w:val="000000"/>
          <w:sz w:val="20"/>
          <w:szCs w:val="20"/>
        </w:rPr>
        <w:t>menyaring informasi dan budaya asing</w:t>
      </w:r>
      <w:r w:rsidR="00E76D2D" w:rsidRPr="00962326">
        <w:rPr>
          <w:color w:val="000000"/>
          <w:sz w:val="20"/>
          <w:szCs w:val="20"/>
        </w:rPr>
        <w:t xml:space="preserve"> yang tidak sesuai dengan </w:t>
      </w:r>
      <w:r w:rsidR="009F05E1" w:rsidRPr="00962326">
        <w:rPr>
          <w:color w:val="000000"/>
          <w:sz w:val="20"/>
          <w:szCs w:val="20"/>
        </w:rPr>
        <w:t>adab</w:t>
      </w:r>
      <w:r w:rsidR="00E76D2D" w:rsidRPr="00962326">
        <w:rPr>
          <w:color w:val="000000"/>
          <w:sz w:val="20"/>
          <w:szCs w:val="20"/>
        </w:rPr>
        <w:t xml:space="preserve"> Islam</w:t>
      </w:r>
      <w:r w:rsidR="00E02746" w:rsidRPr="00962326">
        <w:rPr>
          <w:color w:val="000000"/>
          <w:sz w:val="20"/>
          <w:szCs w:val="20"/>
        </w:rPr>
        <w:t xml:space="preserve"> agar </w:t>
      </w:r>
      <w:r w:rsidR="009A0676" w:rsidRPr="00962326">
        <w:rPr>
          <w:color w:val="000000"/>
          <w:sz w:val="20"/>
          <w:szCs w:val="20"/>
        </w:rPr>
        <w:t xml:space="preserve">santri </w:t>
      </w:r>
      <w:r w:rsidR="00E02746" w:rsidRPr="00962326">
        <w:rPr>
          <w:color w:val="000000"/>
          <w:sz w:val="20"/>
          <w:szCs w:val="20"/>
        </w:rPr>
        <w:t>tetap terjaga dari pengaruh negatif.</w:t>
      </w:r>
      <w:r w:rsidR="00E02746" w:rsidRPr="00962326">
        <w:rPr>
          <w:color w:val="000000"/>
          <w:sz w:val="20"/>
          <w:szCs w:val="20"/>
        </w:rPr>
        <w:fldChar w:fldCharType="begin" w:fldLock="1"/>
      </w:r>
      <w:r w:rsidR="00FA0E8A">
        <w:rPr>
          <w:color w:val="000000"/>
          <w:sz w:val="20"/>
          <w:szCs w:val="20"/>
        </w:rPr>
        <w:instrText>ADDIN CSL_CITATION {"citationItems":[{"id":"ITEM-1","itemData":{"author":[{"dropping-particle":"","family":"Daeng","given":"Nurhalimah Sulaiman","non-dropping-particle":"","parse-names":false,"suffix":""}],"id":"ITEM-1","issued":{"date-parts":[["2024"]]},"page":"23-29","title":"Strategi Santri Pondok Pesantren Bustanul Mansuriyah Dalam Menghadapi Tantangan Globalisasi","type":"article-journal","volume":"1"},"uris":["http://www.mendeley.com/documents/?uuid=4feb1cb5-acd1-4a9b-8262-8328f7ab8965"]}],"mendeley":{"formattedCitation":"[9]","plainTextFormattedCitation":"[9]","previouslyFormattedCitation":"[9]"},"properties":{"noteIndex":0},"schema":"https://github.com/citation-style-language/schema/raw/master/csl-citation.json"}</w:instrText>
      </w:r>
      <w:r w:rsidR="00E02746" w:rsidRPr="00962326">
        <w:rPr>
          <w:color w:val="000000"/>
          <w:sz w:val="20"/>
          <w:szCs w:val="20"/>
        </w:rPr>
        <w:fldChar w:fldCharType="separate"/>
      </w:r>
      <w:r w:rsidR="00690E64" w:rsidRPr="00690E64">
        <w:rPr>
          <w:noProof/>
          <w:color w:val="000000"/>
          <w:sz w:val="20"/>
          <w:szCs w:val="20"/>
        </w:rPr>
        <w:t>[9]</w:t>
      </w:r>
      <w:r w:rsidR="00E02746" w:rsidRPr="00962326">
        <w:rPr>
          <w:color w:val="000000"/>
          <w:sz w:val="20"/>
          <w:szCs w:val="20"/>
        </w:rPr>
        <w:fldChar w:fldCharType="end"/>
      </w:r>
      <w:r w:rsidR="00E02746" w:rsidRPr="00962326">
        <w:rPr>
          <w:color w:val="000000"/>
          <w:sz w:val="20"/>
          <w:szCs w:val="20"/>
        </w:rPr>
        <w:t xml:space="preserve"> </w:t>
      </w:r>
    </w:p>
    <w:p w14:paraId="40542E5D" w14:textId="77777777" w:rsidR="00543C8E" w:rsidRDefault="00543C8E" w:rsidP="00543C8E">
      <w:pPr>
        <w:pBdr>
          <w:top w:val="nil"/>
          <w:left w:val="nil"/>
          <w:bottom w:val="nil"/>
          <w:right w:val="nil"/>
          <w:between w:val="nil"/>
        </w:pBdr>
        <w:ind w:firstLine="288"/>
        <w:jc w:val="both"/>
        <w:rPr>
          <w:color w:val="000000"/>
          <w:sz w:val="20"/>
          <w:szCs w:val="20"/>
        </w:rPr>
      </w:pPr>
    </w:p>
    <w:p w14:paraId="33C831BA" w14:textId="594376D9" w:rsidR="00543C8E" w:rsidRPr="00543C8E" w:rsidRDefault="00E76D2D" w:rsidP="000E7509">
      <w:pPr>
        <w:pBdr>
          <w:top w:val="nil"/>
          <w:left w:val="nil"/>
          <w:bottom w:val="nil"/>
          <w:right w:val="nil"/>
          <w:between w:val="nil"/>
        </w:pBdr>
        <w:tabs>
          <w:tab w:val="num" w:pos="720"/>
        </w:tabs>
        <w:ind w:firstLine="288"/>
        <w:jc w:val="both"/>
        <w:rPr>
          <w:color w:val="000000"/>
          <w:sz w:val="20"/>
          <w:szCs w:val="20"/>
        </w:rPr>
      </w:pPr>
      <w:r w:rsidRPr="00962326">
        <w:rPr>
          <w:color w:val="000000"/>
          <w:sz w:val="20"/>
          <w:szCs w:val="20"/>
        </w:rPr>
        <w:t xml:space="preserve">Dengan </w:t>
      </w:r>
      <w:r w:rsidR="009F05E1" w:rsidRPr="00962326">
        <w:rPr>
          <w:color w:val="000000"/>
          <w:sz w:val="20"/>
          <w:szCs w:val="20"/>
        </w:rPr>
        <w:t xml:space="preserve">manajemen pembinaan adab yang </w:t>
      </w:r>
      <w:r w:rsidR="009F05E1" w:rsidRPr="00204CE6">
        <w:rPr>
          <w:sz w:val="20"/>
          <w:szCs w:val="20"/>
        </w:rPr>
        <w:t>efektif</w:t>
      </w:r>
      <w:r w:rsidR="004B4B28" w:rsidRPr="00204CE6">
        <w:rPr>
          <w:sz w:val="20"/>
          <w:szCs w:val="20"/>
        </w:rPr>
        <w:t xml:space="preserve"> sesuai dengan </w:t>
      </w:r>
      <w:proofErr w:type="spellStart"/>
      <w:r w:rsidR="004B4B28" w:rsidRPr="00204CE6">
        <w:rPr>
          <w:i/>
          <w:iCs/>
          <w:sz w:val="20"/>
          <w:szCs w:val="20"/>
        </w:rPr>
        <w:t>Maqasid</w:t>
      </w:r>
      <w:proofErr w:type="spellEnd"/>
      <w:r w:rsidR="004B4B28" w:rsidRPr="00204CE6">
        <w:rPr>
          <w:i/>
          <w:iCs/>
          <w:sz w:val="20"/>
          <w:szCs w:val="20"/>
        </w:rPr>
        <w:t xml:space="preserve"> </w:t>
      </w:r>
      <w:proofErr w:type="spellStart"/>
      <w:r w:rsidR="004B4B28" w:rsidRPr="00204CE6">
        <w:rPr>
          <w:i/>
          <w:iCs/>
          <w:sz w:val="20"/>
          <w:szCs w:val="20"/>
        </w:rPr>
        <w:t>al-Shariah</w:t>
      </w:r>
      <w:proofErr w:type="spellEnd"/>
      <w:r w:rsidR="009F05E1" w:rsidRPr="00204CE6">
        <w:rPr>
          <w:sz w:val="20"/>
          <w:szCs w:val="20"/>
        </w:rPr>
        <w:t xml:space="preserve"> </w:t>
      </w:r>
      <w:r w:rsidRPr="00204CE6">
        <w:rPr>
          <w:sz w:val="20"/>
          <w:szCs w:val="20"/>
        </w:rPr>
        <w:t xml:space="preserve">pada kurikulum </w:t>
      </w:r>
      <w:r w:rsidR="001D3C01" w:rsidRPr="00204CE6">
        <w:rPr>
          <w:sz w:val="20"/>
          <w:szCs w:val="20"/>
        </w:rPr>
        <w:t xml:space="preserve">pondok pesantren </w:t>
      </w:r>
      <w:r w:rsidRPr="00204CE6">
        <w:rPr>
          <w:sz w:val="20"/>
          <w:szCs w:val="20"/>
        </w:rPr>
        <w:t xml:space="preserve">akan </w:t>
      </w:r>
      <w:r w:rsidR="001D3C01" w:rsidRPr="00204CE6">
        <w:rPr>
          <w:sz w:val="20"/>
          <w:szCs w:val="20"/>
        </w:rPr>
        <w:t xml:space="preserve">memiliki </w:t>
      </w:r>
      <w:r w:rsidRPr="00204CE6">
        <w:rPr>
          <w:sz w:val="20"/>
          <w:szCs w:val="20"/>
        </w:rPr>
        <w:t xml:space="preserve">keunggulan dari </w:t>
      </w:r>
      <w:r w:rsidR="009F05E1" w:rsidRPr="00204CE6">
        <w:rPr>
          <w:sz w:val="20"/>
          <w:szCs w:val="20"/>
        </w:rPr>
        <w:t>lembaga pendidikan</w:t>
      </w:r>
      <w:r w:rsidRPr="00204CE6">
        <w:rPr>
          <w:sz w:val="20"/>
          <w:szCs w:val="20"/>
        </w:rPr>
        <w:t xml:space="preserve"> pada umumnya, </w:t>
      </w:r>
      <w:r w:rsidR="004B4B28" w:rsidRPr="00204CE6">
        <w:rPr>
          <w:sz w:val="20"/>
          <w:szCs w:val="20"/>
        </w:rPr>
        <w:t xml:space="preserve">peserta didik mampu menolak praktik </w:t>
      </w:r>
      <w:proofErr w:type="spellStart"/>
      <w:r w:rsidR="004B4B28" w:rsidRPr="00204CE6">
        <w:rPr>
          <w:sz w:val="20"/>
          <w:szCs w:val="20"/>
        </w:rPr>
        <w:t>immoral</w:t>
      </w:r>
      <w:proofErr w:type="spellEnd"/>
      <w:r w:rsidR="004B4B28" w:rsidRPr="00204CE6">
        <w:rPr>
          <w:sz w:val="20"/>
          <w:szCs w:val="20"/>
        </w:rPr>
        <w:t xml:space="preserve"> dan berkembang secara utuh, </w:t>
      </w:r>
      <w:r w:rsidR="00F86D93" w:rsidRPr="00204CE6">
        <w:rPr>
          <w:sz w:val="20"/>
          <w:szCs w:val="20"/>
        </w:rPr>
        <w:t xml:space="preserve">pendidikan bukan hanya fokus pada kemampuan intelektual santri, melainkan juga memberikan pembinaan emosional, keagamaan, dan akhlak mereka </w:t>
      </w:r>
      <w:r w:rsidR="003D08B7" w:rsidRPr="00204CE6">
        <w:rPr>
          <w:sz w:val="20"/>
          <w:szCs w:val="20"/>
        </w:rPr>
        <w:fldChar w:fldCharType="begin" w:fldLock="1"/>
      </w:r>
      <w:r w:rsidR="00FA0E8A" w:rsidRPr="00204CE6">
        <w:rPr>
          <w:sz w:val="20"/>
          <w:szCs w:val="20"/>
        </w:rPr>
        <w:instrText>ADDIN CSL_CITATION {"citationItems":[{"id":"ITEM-1","itemData":{"DOI":"10.1016/j.sbspro.2014.01.1447","ISSN":"1877-0428","author":[{"dropping-particle":"","family":"Sulayman","given":"Hamdun I","non-dropping-particle":"","parse-names":false,"suffix":""}],"container-title":"Procedia - Social and Behavioral Sciences","id":"ITEM-1","issued":{"date-parts":[["2014"]]},"page":"477-484","publisher":"Elsevier B.V.","title":"Values-Based Curriculum Model : A Practical Application of Integrated ‘ Maqasid Al -Sharia ' for Wholeness Development of Mankind","type":"article-journal","volume":"123"},"uris":["http://www.mendeley.com/documents/?uuid=3ab5da3b-b024-4233-b348-20b7f90693e5"]}],"mendeley":{"formattedCitation":"[10]","plainTextFormattedCitation":"[10]","previouslyFormattedCitation":"[10]"},"properties":{"noteIndex":0},"schema":"https://github.com/citation-style-language/schema/raw/master/csl-citation.json"}</w:instrText>
      </w:r>
      <w:r w:rsidR="003D08B7" w:rsidRPr="00204CE6">
        <w:rPr>
          <w:sz w:val="20"/>
          <w:szCs w:val="20"/>
        </w:rPr>
        <w:fldChar w:fldCharType="separate"/>
      </w:r>
      <w:r w:rsidR="00690E64" w:rsidRPr="00204CE6">
        <w:rPr>
          <w:noProof/>
          <w:sz w:val="20"/>
          <w:szCs w:val="20"/>
        </w:rPr>
        <w:t>[10]</w:t>
      </w:r>
      <w:r w:rsidR="003D08B7" w:rsidRPr="00204CE6">
        <w:rPr>
          <w:sz w:val="20"/>
          <w:szCs w:val="20"/>
        </w:rPr>
        <w:fldChar w:fldCharType="end"/>
      </w:r>
      <w:r w:rsidR="004B4B28" w:rsidRPr="00204CE6">
        <w:rPr>
          <w:sz w:val="20"/>
          <w:szCs w:val="20"/>
        </w:rPr>
        <w:t xml:space="preserve">, </w:t>
      </w:r>
      <w:r w:rsidR="00062A6B" w:rsidRPr="00204CE6">
        <w:rPr>
          <w:sz w:val="20"/>
          <w:szCs w:val="20"/>
        </w:rPr>
        <w:t xml:space="preserve">selain </w:t>
      </w:r>
      <w:r w:rsidR="009F05E1" w:rsidRPr="00204CE6">
        <w:rPr>
          <w:sz w:val="20"/>
          <w:szCs w:val="20"/>
        </w:rPr>
        <w:t xml:space="preserve">dari aspek </w:t>
      </w:r>
      <w:r w:rsidR="00062A6B" w:rsidRPr="00204CE6">
        <w:rPr>
          <w:sz w:val="20"/>
          <w:szCs w:val="20"/>
        </w:rPr>
        <w:t xml:space="preserve">kurikulum yang terintegrasi dengan </w:t>
      </w:r>
      <w:r w:rsidR="00C659B0" w:rsidRPr="00204CE6">
        <w:rPr>
          <w:sz w:val="20"/>
          <w:szCs w:val="20"/>
        </w:rPr>
        <w:t xml:space="preserve">pembinaan </w:t>
      </w:r>
      <w:r w:rsidR="009F05E1" w:rsidRPr="00204CE6">
        <w:rPr>
          <w:sz w:val="20"/>
          <w:szCs w:val="20"/>
        </w:rPr>
        <w:t>adab</w:t>
      </w:r>
      <w:r w:rsidR="00480D0B">
        <w:rPr>
          <w:sz w:val="20"/>
          <w:szCs w:val="20"/>
        </w:rPr>
        <w:t>,</w:t>
      </w:r>
      <w:r w:rsidR="00062A6B" w:rsidRPr="00204CE6">
        <w:rPr>
          <w:sz w:val="20"/>
          <w:szCs w:val="20"/>
        </w:rPr>
        <w:t xml:space="preserve"> peran seorang pengasuh atau pembina</w:t>
      </w:r>
      <w:r w:rsidR="00F6673B" w:rsidRPr="00204CE6">
        <w:rPr>
          <w:sz w:val="20"/>
          <w:szCs w:val="20"/>
        </w:rPr>
        <w:t xml:space="preserve"> juga </w:t>
      </w:r>
      <w:r w:rsidR="00062A6B" w:rsidRPr="00204CE6">
        <w:rPr>
          <w:sz w:val="20"/>
          <w:szCs w:val="20"/>
        </w:rPr>
        <w:t>memiliki pengaruh yang signifikan</w:t>
      </w:r>
      <w:r w:rsidR="00C659B0" w:rsidRPr="00204CE6">
        <w:rPr>
          <w:sz w:val="20"/>
          <w:szCs w:val="20"/>
        </w:rPr>
        <w:t xml:space="preserve"> dalam meningkatkan kualitas karakter santri</w:t>
      </w:r>
      <w:r w:rsidR="00062A6B" w:rsidRPr="00204CE6">
        <w:rPr>
          <w:sz w:val="20"/>
          <w:szCs w:val="20"/>
        </w:rPr>
        <w:t>.</w:t>
      </w:r>
      <w:r w:rsidR="00F6673B" w:rsidRPr="00204CE6">
        <w:rPr>
          <w:sz w:val="20"/>
          <w:szCs w:val="20"/>
        </w:rPr>
        <w:fldChar w:fldCharType="begin" w:fldLock="1"/>
      </w:r>
      <w:r w:rsidR="00FA0E8A" w:rsidRPr="00204CE6">
        <w:rPr>
          <w:sz w:val="20"/>
          <w:szCs w:val="20"/>
        </w:rPr>
        <w:instrText>ADDIN CSL_CITATION {"citationItems":[{"id":"ITEM-1","itemData":{"DOI":"10.1016/j.caeo.2025.100286","ISSN":"26665573","abstract":"As online education becomes increasingly prevalent in higher education, educators’ beliefs about teaching practices have become critical to its success. These beliefs influence key aspects of online course design, including course structure, communication methods, and the use of technology, all of which affect student engagement and achievement. This study explores the relationship between educators' beliefs about online education and their actual teaching practices through a qualitative systematic literature review of 19 studies published between 2010 and 2023. Using a meta-aggregation approach, themes were identified, grouped, and synthesized to capture global trends in the relationship between educators’ beliefs and their practices. The findings indicate that educators believe online education requires adapting instructional approaches to align with technological affordances and student needs, while also fostering social presence and group cohesion to enhance participation. While many existing models focus on acceptance or resistance, this review highlights more complex dynamics, such as tensions between educators’ beliefs and the challenges of aligning technology use with those beliefs. It shows that online teaching practices are shaped not only by technical considerations but also by educators’ beliefs about online teaching and the value of technology. These insights offer a deeper understanding of how educators’ beliefs interact with their online teaching practices and have significant implications for designing professional development programs and informing institutional policies that support the transition to online teaching.","author":[{"dropping-particle":"","family":"Gwada","given":"Dorothy","non-dropping-particle":"","parse-names":false,"suffix":""},{"dropping-particle":"","family":"Tondeur","given":"Jo","non-dropping-particle":"","parse-names":false,"suffix":""},{"dropping-particle":"","family":"Bruggeman","given":"Bram","non-dropping-particle":"","parse-names":false,"suffix":""},{"dropping-particle":"","family":"Liyala","given":"Samuel","non-dropping-particle":"","parse-names":false,"suffix":""},{"dropping-particle":"","family":"Abeka","given":"Silvance O.","non-dropping-particle":"","parse-names":false,"suffix":""}],"container-title":"Computers and Education Open","id":"ITEM-1","issue":"July","issued":{"date-parts":[["2025"]]},"page":"100286","publisher":"Elsevier Ltd","title":"Bridging higher educators’ beliefs and practice in online education: A qualitative systematic review","type":"article-journal","volume":"9"},"uris":["http://www.mendeley.com/documents/?uuid=0eb04b86-6e5e-417b-943e-bf93ca7ec128"]}],"mendeley":{"formattedCitation":"[11]","plainTextFormattedCitation":"[11]","previouslyFormattedCitation":"[11]"},"properties":{"noteIndex":0},"schema":"https://github.com/citation-style-language/schema/raw/master/csl-citation.json"}</w:instrText>
      </w:r>
      <w:r w:rsidR="00F6673B" w:rsidRPr="00204CE6">
        <w:rPr>
          <w:sz w:val="20"/>
          <w:szCs w:val="20"/>
        </w:rPr>
        <w:fldChar w:fldCharType="separate"/>
      </w:r>
      <w:r w:rsidR="00690E64" w:rsidRPr="00204CE6">
        <w:rPr>
          <w:noProof/>
          <w:sz w:val="20"/>
          <w:szCs w:val="20"/>
        </w:rPr>
        <w:t>[11]</w:t>
      </w:r>
      <w:r w:rsidR="00F6673B" w:rsidRPr="00204CE6">
        <w:rPr>
          <w:sz w:val="20"/>
          <w:szCs w:val="20"/>
        </w:rPr>
        <w:fldChar w:fldCharType="end"/>
      </w:r>
      <w:r w:rsidR="000E7509">
        <w:rPr>
          <w:sz w:val="20"/>
          <w:szCs w:val="20"/>
        </w:rPr>
        <w:t xml:space="preserve"> </w:t>
      </w:r>
      <w:r w:rsidR="000E7509" w:rsidRPr="000E7509">
        <w:rPr>
          <w:sz w:val="20"/>
          <w:szCs w:val="20"/>
        </w:rPr>
        <w:t xml:space="preserve">Merujuk pada </w:t>
      </w:r>
      <w:r w:rsidR="000E7509">
        <w:rPr>
          <w:sz w:val="20"/>
          <w:szCs w:val="20"/>
        </w:rPr>
        <w:t xml:space="preserve">sebuah </w:t>
      </w:r>
      <w:r w:rsidR="000E7509" w:rsidRPr="000E7509">
        <w:rPr>
          <w:sz w:val="20"/>
          <w:szCs w:val="20"/>
        </w:rPr>
        <w:t xml:space="preserve">konsep </w:t>
      </w:r>
      <w:proofErr w:type="spellStart"/>
      <w:r w:rsidR="000E7509" w:rsidRPr="000E7509">
        <w:rPr>
          <w:i/>
          <w:iCs/>
          <w:sz w:val="20"/>
          <w:szCs w:val="20"/>
        </w:rPr>
        <w:t>ta'dib</w:t>
      </w:r>
      <w:proofErr w:type="spellEnd"/>
      <w:r w:rsidR="000E7509" w:rsidRPr="000E7509">
        <w:rPr>
          <w:sz w:val="20"/>
          <w:szCs w:val="20"/>
        </w:rPr>
        <w:t xml:space="preserve"> </w:t>
      </w:r>
      <w:r w:rsidR="000E7509">
        <w:rPr>
          <w:sz w:val="20"/>
          <w:szCs w:val="20"/>
        </w:rPr>
        <w:t xml:space="preserve">dari Imam </w:t>
      </w:r>
      <w:r w:rsidR="000E7509" w:rsidRPr="000E7509">
        <w:rPr>
          <w:sz w:val="20"/>
          <w:szCs w:val="20"/>
        </w:rPr>
        <w:t>Al-Ghazali dalam kitab</w:t>
      </w:r>
      <w:r w:rsidR="000E7509">
        <w:rPr>
          <w:sz w:val="20"/>
          <w:szCs w:val="20"/>
        </w:rPr>
        <w:t>nya</w:t>
      </w:r>
      <w:r w:rsidR="000E7509" w:rsidRPr="000E7509">
        <w:rPr>
          <w:sz w:val="20"/>
          <w:szCs w:val="20"/>
        </w:rPr>
        <w:t xml:space="preserve"> </w:t>
      </w:r>
      <w:proofErr w:type="spellStart"/>
      <w:r w:rsidR="000E7509" w:rsidRPr="000E7509">
        <w:rPr>
          <w:i/>
          <w:iCs/>
          <w:sz w:val="20"/>
          <w:szCs w:val="20"/>
        </w:rPr>
        <w:t>Ayyuhal</w:t>
      </w:r>
      <w:proofErr w:type="spellEnd"/>
      <w:r w:rsidR="000E7509" w:rsidRPr="000E7509">
        <w:rPr>
          <w:i/>
          <w:iCs/>
          <w:sz w:val="20"/>
          <w:szCs w:val="20"/>
        </w:rPr>
        <w:t xml:space="preserve"> Walad</w:t>
      </w:r>
      <w:r w:rsidR="000E7509" w:rsidRPr="000E7509">
        <w:rPr>
          <w:sz w:val="20"/>
          <w:szCs w:val="20"/>
        </w:rPr>
        <w:t xml:space="preserve">, ilmu yang tidak mendekatkan diri kepada Allah melalui adab dan akhlak pada akhirnya hanya akan menjadi beban di Hari Akhir. </w:t>
      </w:r>
      <w:r w:rsidR="000E7509">
        <w:rPr>
          <w:sz w:val="20"/>
          <w:szCs w:val="20"/>
        </w:rPr>
        <w:t xml:space="preserve">Melalui kerangka pemikiran ini yang </w:t>
      </w:r>
      <w:r w:rsidR="000E7509" w:rsidRPr="000E7509">
        <w:rPr>
          <w:sz w:val="20"/>
          <w:szCs w:val="20"/>
        </w:rPr>
        <w:t>diintegrasikan secara sistematis ke dalam tata kelola</w:t>
      </w:r>
      <w:r w:rsidR="000E7509">
        <w:rPr>
          <w:sz w:val="20"/>
          <w:szCs w:val="20"/>
        </w:rPr>
        <w:t xml:space="preserve"> sebuah</w:t>
      </w:r>
      <w:r w:rsidR="000E7509" w:rsidRPr="000E7509">
        <w:rPr>
          <w:sz w:val="20"/>
          <w:szCs w:val="20"/>
        </w:rPr>
        <w:t xml:space="preserve"> lembaga pendidikan, pesantren dapat memper</w:t>
      </w:r>
      <w:r w:rsidR="000E7509">
        <w:rPr>
          <w:sz w:val="20"/>
          <w:szCs w:val="20"/>
        </w:rPr>
        <w:t>kuat</w:t>
      </w:r>
      <w:r w:rsidR="000E7509" w:rsidRPr="000E7509">
        <w:rPr>
          <w:sz w:val="20"/>
          <w:szCs w:val="20"/>
        </w:rPr>
        <w:t xml:space="preserve"> fondasi spiritual dan moral santri. Langkah ini </w:t>
      </w:r>
      <w:r w:rsidR="000E7509">
        <w:rPr>
          <w:sz w:val="20"/>
          <w:szCs w:val="20"/>
        </w:rPr>
        <w:t>juga</w:t>
      </w:r>
      <w:r w:rsidR="000E7509" w:rsidRPr="000E7509">
        <w:rPr>
          <w:sz w:val="20"/>
          <w:szCs w:val="20"/>
        </w:rPr>
        <w:t xml:space="preserve"> menawarkan sebuah </w:t>
      </w:r>
      <w:r w:rsidR="000E7509">
        <w:rPr>
          <w:sz w:val="20"/>
          <w:szCs w:val="20"/>
        </w:rPr>
        <w:t>arah pembaharuan</w:t>
      </w:r>
      <w:r w:rsidR="000E7509" w:rsidRPr="000E7509">
        <w:rPr>
          <w:sz w:val="20"/>
          <w:szCs w:val="20"/>
        </w:rPr>
        <w:t xml:space="preserve"> pendidikan yang tidak hanya holistik, tetapi juga menempatkan adab sebagai poros utamanya</w:t>
      </w:r>
      <w:r w:rsidR="00380A74" w:rsidRPr="00962326">
        <w:rPr>
          <w:color w:val="000000"/>
          <w:sz w:val="20"/>
          <w:szCs w:val="20"/>
        </w:rPr>
        <w:t>.</w:t>
      </w:r>
      <w:r w:rsidR="00380A74" w:rsidRPr="00962326">
        <w:rPr>
          <w:color w:val="000000"/>
          <w:sz w:val="20"/>
          <w:szCs w:val="20"/>
        </w:rPr>
        <w:fldChar w:fldCharType="begin" w:fldLock="1"/>
      </w:r>
      <w:r w:rsidR="00FA0E8A">
        <w:rPr>
          <w:color w:val="000000"/>
          <w:sz w:val="20"/>
          <w:szCs w:val="20"/>
        </w:rPr>
        <w:instrText>ADDIN CSL_CITATION {"citationItems":[{"id":"ITEM-1","itemData":{"DOI":"10.58518/gajie.vii24..2779","author":[{"dropping-particle":"","family":"Ningtias","given":"Ratih Kusuma","non-dropping-particle":"","parse-names":false,"suffix":""},{"dropping-particle":"","family":"Adie","given":"Ciska Fitria","non-dropping-particle":"","parse-names":false,"suffix":""},{"dropping-particle":"","family":"Agama","given":"Instittut","non-dropping-particle":"","parse-names":false,"suffix":""},{"dropping-particle":"","family":"Tarbiyatut","given":"Islam","non-dropping-particle":"","parse-names":false,"suffix":""},{"dropping-particle":"","family":"Lamongan","given":"Tholabah","non-dropping-particle":"","parse-names":false,"suffix":""},{"dropping-particle":"","family":"Islam","given":"Universitas","non-dropping-particle":"","parse-names":false,"suffix":""},{"dropping-particle":"","family":"Salatiga","given":"Negeri","non-dropping-particle":"","parse-names":false,"suffix":""},{"dropping-particle":"","family":"Agama","given":"Instittut","non-dropping-particle":"","parse-names":false,"suffix":""},{"dropping-particle":"","family":"Tarbiyatut","given":"Islam","non-dropping-particle":"","parse-names":false,"suffix":""},{"dropping-particle":"","family":"Lamongan","given":"Tholabah","non-dropping-particle":"","parse-names":false,"suffix":""}],"id":"ITEM-1","issued":{"date-parts":[["2025"]]},"page":"91-103","title":"Al- ghazali’s ethical paradigm and its relevance in aqidah - akhlak instruction at islamic boarding school-based madrasah aliyah tarbiyatut tholabah","type":"article-journal","volume":"1"},"uris":["http://www.mendeley.com/documents/?uuid=5ea942c8-ac3f-4a8b-8ed2-20acfd601f8f"]}],"mendeley":{"formattedCitation":"[12]","plainTextFormattedCitation":"[12]","previouslyFormattedCitation":"[12]"},"properties":{"noteIndex":0},"schema":"https://github.com/citation-style-language/schema/raw/master/csl-citation.json"}</w:instrText>
      </w:r>
      <w:r w:rsidR="00380A74" w:rsidRPr="00962326">
        <w:rPr>
          <w:color w:val="000000"/>
          <w:sz w:val="20"/>
          <w:szCs w:val="20"/>
        </w:rPr>
        <w:fldChar w:fldCharType="separate"/>
      </w:r>
      <w:r w:rsidR="00690E64" w:rsidRPr="00690E64">
        <w:rPr>
          <w:noProof/>
          <w:color w:val="000000"/>
          <w:sz w:val="20"/>
          <w:szCs w:val="20"/>
        </w:rPr>
        <w:t>[12]</w:t>
      </w:r>
      <w:r w:rsidR="00380A74" w:rsidRPr="00962326">
        <w:rPr>
          <w:color w:val="000000"/>
          <w:sz w:val="20"/>
          <w:szCs w:val="20"/>
        </w:rPr>
        <w:fldChar w:fldCharType="end"/>
      </w:r>
      <w:r w:rsidR="000E7509">
        <w:rPr>
          <w:color w:val="000000"/>
          <w:sz w:val="20"/>
          <w:szCs w:val="20"/>
        </w:rPr>
        <w:t xml:space="preserve"> </w:t>
      </w:r>
      <w:r w:rsidR="00DD3246" w:rsidRPr="00962326">
        <w:rPr>
          <w:color w:val="000000"/>
          <w:sz w:val="20"/>
          <w:szCs w:val="20"/>
        </w:rPr>
        <w:t xml:space="preserve">Berdasarkan konteks dan urgensi di atas, penelitian ini diarahkan untuk: (1) mendeskripsikan secara rinci perencanaan, pelaksanaan, dan evaluasi manajemen </w:t>
      </w:r>
      <w:r w:rsidR="00C659B0" w:rsidRPr="00962326">
        <w:rPr>
          <w:color w:val="000000"/>
          <w:sz w:val="20"/>
          <w:szCs w:val="20"/>
        </w:rPr>
        <w:t xml:space="preserve">pembinaan adab </w:t>
      </w:r>
      <w:r w:rsidR="00DD3246" w:rsidRPr="00962326">
        <w:rPr>
          <w:color w:val="000000"/>
          <w:sz w:val="20"/>
          <w:szCs w:val="20"/>
        </w:rPr>
        <w:t xml:space="preserve">di Pondok Pesantren Ibnu Abbas Bojonegoro </w:t>
      </w:r>
      <w:r w:rsidR="00C659B0" w:rsidRPr="00962326">
        <w:rPr>
          <w:color w:val="000000"/>
          <w:sz w:val="20"/>
          <w:szCs w:val="20"/>
        </w:rPr>
        <w:t xml:space="preserve">agar santri memiliki kesadaran akan pentingnya adab Islam </w:t>
      </w:r>
      <w:r w:rsidR="00904EAE" w:rsidRPr="00962326">
        <w:rPr>
          <w:color w:val="000000"/>
          <w:sz w:val="20"/>
          <w:szCs w:val="20"/>
        </w:rPr>
        <w:t>serta</w:t>
      </w:r>
      <w:r w:rsidR="00DD3246" w:rsidRPr="00962326">
        <w:rPr>
          <w:color w:val="000000"/>
          <w:sz w:val="20"/>
          <w:szCs w:val="20"/>
        </w:rPr>
        <w:t xml:space="preserve"> (2) merumuskan model manajemen </w:t>
      </w:r>
      <w:r w:rsidR="00C659B0" w:rsidRPr="00962326">
        <w:rPr>
          <w:color w:val="000000"/>
          <w:sz w:val="20"/>
          <w:szCs w:val="20"/>
        </w:rPr>
        <w:t>pembinaan adab</w:t>
      </w:r>
      <w:r w:rsidR="00DD3246" w:rsidRPr="00962326">
        <w:rPr>
          <w:color w:val="000000"/>
          <w:sz w:val="20"/>
          <w:szCs w:val="20"/>
        </w:rPr>
        <w:t xml:space="preserve"> yang </w:t>
      </w:r>
      <w:r w:rsidR="00E73B92" w:rsidRPr="00962326">
        <w:rPr>
          <w:color w:val="000000"/>
          <w:sz w:val="20"/>
          <w:szCs w:val="20"/>
        </w:rPr>
        <w:t>berdasarkan ciri khas</w:t>
      </w:r>
      <w:r w:rsidR="00DD3246" w:rsidRPr="00962326">
        <w:rPr>
          <w:color w:val="000000"/>
          <w:sz w:val="20"/>
          <w:szCs w:val="20"/>
        </w:rPr>
        <w:t xml:space="preserve"> pendidikan pesantren untuk </w:t>
      </w:r>
      <w:r w:rsidR="00C659B0" w:rsidRPr="00962326">
        <w:rPr>
          <w:color w:val="000000"/>
          <w:sz w:val="20"/>
          <w:szCs w:val="20"/>
        </w:rPr>
        <w:t>menyelaraskan pembinaan adab</w:t>
      </w:r>
      <w:r w:rsidR="00340075" w:rsidRPr="00962326">
        <w:rPr>
          <w:color w:val="000000"/>
          <w:sz w:val="20"/>
          <w:szCs w:val="20"/>
        </w:rPr>
        <w:t xml:space="preserve"> Islam</w:t>
      </w:r>
      <w:r w:rsidR="00DD3246" w:rsidRPr="00962326">
        <w:rPr>
          <w:color w:val="000000"/>
          <w:sz w:val="20"/>
          <w:szCs w:val="20"/>
        </w:rPr>
        <w:t xml:space="preserve"> </w:t>
      </w:r>
      <w:r w:rsidR="00C659B0" w:rsidRPr="00962326">
        <w:rPr>
          <w:color w:val="000000"/>
          <w:sz w:val="20"/>
          <w:szCs w:val="20"/>
        </w:rPr>
        <w:t xml:space="preserve">dengan </w:t>
      </w:r>
      <w:r w:rsidR="00DD3246" w:rsidRPr="00962326">
        <w:rPr>
          <w:color w:val="000000"/>
          <w:sz w:val="20"/>
          <w:szCs w:val="20"/>
        </w:rPr>
        <w:t xml:space="preserve">santri </w:t>
      </w:r>
      <w:r w:rsidR="00904EAE" w:rsidRPr="00962326">
        <w:rPr>
          <w:color w:val="000000"/>
          <w:sz w:val="20"/>
          <w:szCs w:val="20"/>
        </w:rPr>
        <w:t xml:space="preserve">Pondok Pesantren </w:t>
      </w:r>
      <w:r w:rsidR="00DD3246" w:rsidRPr="00962326">
        <w:rPr>
          <w:color w:val="000000"/>
          <w:sz w:val="20"/>
          <w:szCs w:val="20"/>
        </w:rPr>
        <w:t>Ibnu Abbas</w:t>
      </w:r>
      <w:r w:rsidR="00E73B92" w:rsidRPr="00962326">
        <w:rPr>
          <w:color w:val="000000"/>
          <w:sz w:val="20"/>
          <w:szCs w:val="20"/>
        </w:rPr>
        <w:t xml:space="preserve"> Bojonegor</w:t>
      </w:r>
      <w:r w:rsidR="00F6673B" w:rsidRPr="00962326">
        <w:rPr>
          <w:color w:val="000000"/>
          <w:sz w:val="20"/>
          <w:szCs w:val="20"/>
        </w:rPr>
        <w:t>o</w:t>
      </w:r>
      <w:r w:rsidR="00340075" w:rsidRPr="00962326">
        <w:rPr>
          <w:color w:val="000000"/>
          <w:sz w:val="20"/>
          <w:szCs w:val="20"/>
        </w:rPr>
        <w:t xml:space="preserve"> yang mempunyai latar belakang beragam</w:t>
      </w:r>
      <w:r w:rsidR="00904EAE" w:rsidRPr="00962326">
        <w:rPr>
          <w:color w:val="000000"/>
          <w:sz w:val="20"/>
          <w:szCs w:val="20"/>
        </w:rPr>
        <w:t>, p</w:t>
      </w:r>
      <w:r w:rsidR="00F6673B" w:rsidRPr="00962326">
        <w:rPr>
          <w:color w:val="000000"/>
          <w:sz w:val="20"/>
          <w:szCs w:val="20"/>
        </w:rPr>
        <w:t xml:space="preserve">enelitian ini diharapkan dapat membantu pengembangan manajemen pendidikan Islam dan menjadi pedoman bagi instrumen </w:t>
      </w:r>
      <w:r w:rsidR="00904EAE" w:rsidRPr="00962326">
        <w:rPr>
          <w:color w:val="000000"/>
          <w:sz w:val="20"/>
          <w:szCs w:val="20"/>
        </w:rPr>
        <w:t xml:space="preserve"> </w:t>
      </w:r>
      <w:r w:rsidR="00F6673B" w:rsidRPr="00962326">
        <w:rPr>
          <w:color w:val="000000"/>
          <w:sz w:val="20"/>
          <w:szCs w:val="20"/>
        </w:rPr>
        <w:t>yang ada di pesantren dalam mengatur</w:t>
      </w:r>
      <w:r w:rsidR="00AB1873" w:rsidRPr="00962326">
        <w:rPr>
          <w:color w:val="000000"/>
          <w:sz w:val="20"/>
          <w:szCs w:val="20"/>
        </w:rPr>
        <w:t xml:space="preserve"> </w:t>
      </w:r>
      <w:r w:rsidR="00AB1873" w:rsidRPr="00543C8E">
        <w:rPr>
          <w:color w:val="000000"/>
          <w:sz w:val="20"/>
          <w:szCs w:val="20"/>
        </w:rPr>
        <w:t>skala</w:t>
      </w:r>
      <w:r w:rsidR="00F6673B" w:rsidRPr="00543C8E">
        <w:rPr>
          <w:color w:val="000000"/>
          <w:sz w:val="20"/>
          <w:szCs w:val="20"/>
        </w:rPr>
        <w:t xml:space="preserve"> prioritas, serta menjaga pembinaan adab dan akhlak santri agar mampu me</w:t>
      </w:r>
      <w:r w:rsidR="00764A42" w:rsidRPr="00543C8E">
        <w:rPr>
          <w:color w:val="000000"/>
          <w:sz w:val="20"/>
          <w:szCs w:val="20"/>
        </w:rPr>
        <w:t>n</w:t>
      </w:r>
      <w:r w:rsidR="00F6673B" w:rsidRPr="00543C8E">
        <w:rPr>
          <w:color w:val="000000"/>
          <w:sz w:val="20"/>
          <w:szCs w:val="20"/>
        </w:rPr>
        <w:t>cerminkan nilai Islam dalam kehidupan sehari-hari</w:t>
      </w:r>
      <w:r w:rsidR="00684357" w:rsidRPr="00543C8E">
        <w:rPr>
          <w:color w:val="000000"/>
          <w:sz w:val="20"/>
          <w:szCs w:val="20"/>
        </w:rPr>
        <w:t>.</w:t>
      </w:r>
      <w:r w:rsidR="00573445" w:rsidRPr="00543C8E">
        <w:rPr>
          <w:color w:val="000000"/>
          <w:sz w:val="20"/>
          <w:szCs w:val="20"/>
        </w:rPr>
        <w:fldChar w:fldCharType="begin" w:fldLock="1"/>
      </w:r>
      <w:r w:rsidR="00FA0E8A" w:rsidRPr="00543C8E">
        <w:rPr>
          <w:color w:val="000000"/>
          <w:sz w:val="20"/>
          <w:szCs w:val="20"/>
        </w:rPr>
        <w:instrText>ADDIN CSL_CITATION {"citationItems":[{"id":"ITEM-1","itemData":{"DOI":"10.33650/al-tanzim.v7i2.5468","ISSN":"2549-3663","abstract":"This study examined the implementation of character within grassroots Islamic education institutions that integrate local customs values in Palu City, Central Sulawesi. This study explores the strategy of character education implementation at the grassroots Islamic education institutions level and provides insight into the body of knowledge and practitioners. The study was conducted with a qualitative method. The data was gathered through field observation, focus group discussion, in-depth interviews, and written document analysis. In addition, in-depth interviews were conducted with elementary school teachers, parents, and the city Education and Culture Department officials. The findings show that the Palu city Department has implemented the education character program by aligning the character education programs with their vision. Character education programs have also been implemented through the cultured Thursday parade, family involvement through Paguyuban, and students' immersion into local culture and wisdom values. We concluded that implementing education characters within Basic Islamic education institutions had increased early-age students' awareness of tolerance, respect, and mutual understanding of characters based on local culture and wisdom values by Islamic teaching within the city, dominated mainly by immigrants from different ethnic in Indonesia.","author":[{"dropping-particle":"","family":"Arif","given":"Arifuddin M","non-dropping-particle":"","parse-names":false,"suffix":""},{"dropping-particle":"","family":"Nurdin","given":"Nurdin","non-dropping-particle":"","parse-names":false,"suffix":""},{"dropping-particle":"","family":"Elya","given":"Elya","non-dropping-particle":"","parse-names":false,"suffix":""}],"container-title":"Al-Tanzim: Jurnal Manajemen Pendidikan Islam","id":"ITEM-1","issue":"2","issued":{"date-parts":[["2023"]]},"page":"435-450","title":"Character Education Management at Islamic Grassroot Education: The Integration of Local Social and Wisdom Values","type":"article-journal","volume":"7"},"uris":["http://www.mendeley.com/documents/?uuid=b4afbb2d-7a72-4740-a105-5c55b0dc307d"]}],"mendeley":{"formattedCitation":"[13]","plainTextFormattedCitation":"[13]","previouslyFormattedCitation":"[13]"},"properties":{"noteIndex":0},"schema":"https://github.com/citation-style-language/schema/raw/master/csl-citation.json"}</w:instrText>
      </w:r>
      <w:r w:rsidR="00573445" w:rsidRPr="00543C8E">
        <w:rPr>
          <w:color w:val="000000"/>
          <w:sz w:val="20"/>
          <w:szCs w:val="20"/>
        </w:rPr>
        <w:fldChar w:fldCharType="separate"/>
      </w:r>
      <w:r w:rsidR="00690E64" w:rsidRPr="00543C8E">
        <w:rPr>
          <w:noProof/>
          <w:color w:val="000000"/>
          <w:sz w:val="20"/>
          <w:szCs w:val="20"/>
        </w:rPr>
        <w:t>[13]</w:t>
      </w:r>
      <w:r w:rsidR="00573445" w:rsidRPr="00543C8E">
        <w:rPr>
          <w:color w:val="000000"/>
          <w:sz w:val="20"/>
          <w:szCs w:val="20"/>
        </w:rPr>
        <w:fldChar w:fldCharType="end"/>
      </w:r>
      <w:r w:rsidR="00F6673B" w:rsidRPr="00543C8E">
        <w:rPr>
          <w:color w:val="000000"/>
          <w:sz w:val="20"/>
          <w:szCs w:val="20"/>
        </w:rPr>
        <w:t xml:space="preserve"> </w:t>
      </w:r>
      <w:r w:rsidR="00543C8E" w:rsidRPr="00543C8E">
        <w:rPr>
          <w:color w:val="000000"/>
          <w:sz w:val="20"/>
          <w:szCs w:val="20"/>
        </w:rPr>
        <w:t>Berdasarkan uraian latar belakang di atas, dapat dipahami bahwa manajemen pembinaan adab di pondok pesantren memiliki peran penting dalam membentuk karakter santri. Namun</w:t>
      </w:r>
      <w:r w:rsidR="00480D0B">
        <w:rPr>
          <w:color w:val="000000"/>
          <w:sz w:val="20"/>
          <w:szCs w:val="20"/>
        </w:rPr>
        <w:t xml:space="preserve"> demikian</w:t>
      </w:r>
      <w:r w:rsidR="00543C8E" w:rsidRPr="00543C8E">
        <w:rPr>
          <w:color w:val="000000"/>
          <w:sz w:val="20"/>
          <w:szCs w:val="20"/>
        </w:rPr>
        <w:t>, dalam praktiknya masih terdapat berbagai dinamika, baik dari aspek pelaksanaan, peluang dan tantangan, maupun efektivitas evaluasi yang dilakukan. Oleh karena itu, penelitian ini difokuskan untuk menjawab beberapa permasalahan sebagai berikut: Bagaimana pelaksanaan manajemen pembinaan adab di Pondok Pesantren Ibnu Abbas Bojonegoro? Apa saja peluang dan tantangan dalam penerapan manajemen pembinaan adab di Pondok Pesantren Ibnu Abbas Bojonegoro?</w:t>
      </w:r>
    </w:p>
    <w:p w14:paraId="4F566D73" w14:textId="2228776D" w:rsidR="00543C8E" w:rsidRPr="00E35512" w:rsidRDefault="00543C8E" w:rsidP="00543C8E">
      <w:pPr>
        <w:pBdr>
          <w:top w:val="nil"/>
          <w:left w:val="nil"/>
          <w:bottom w:val="nil"/>
          <w:right w:val="nil"/>
          <w:between w:val="nil"/>
        </w:pBdr>
        <w:ind w:firstLine="288"/>
        <w:jc w:val="both"/>
        <w:rPr>
          <w:color w:val="000000"/>
          <w:sz w:val="20"/>
          <w:szCs w:val="20"/>
          <w:lang w:val="sv-SE"/>
        </w:rPr>
      </w:pPr>
    </w:p>
    <w:p w14:paraId="69943337" w14:textId="7A360C6E" w:rsidR="003D012A" w:rsidRPr="00962326" w:rsidRDefault="008367E3" w:rsidP="00543C8E">
      <w:pPr>
        <w:pBdr>
          <w:top w:val="nil"/>
          <w:left w:val="nil"/>
          <w:bottom w:val="nil"/>
          <w:right w:val="nil"/>
          <w:between w:val="nil"/>
        </w:pBdr>
        <w:ind w:firstLine="288"/>
        <w:jc w:val="both"/>
        <w:rPr>
          <w:color w:val="000000"/>
          <w:sz w:val="20"/>
          <w:szCs w:val="20"/>
        </w:rPr>
      </w:pPr>
      <w:r w:rsidRPr="00962326">
        <w:rPr>
          <w:color w:val="000000"/>
          <w:sz w:val="20"/>
          <w:szCs w:val="20"/>
        </w:rPr>
        <w:t xml:space="preserve">Kebaruan dari penelitian di Pondok pesantren Ibnu Abbas Bojonegoro adalah </w:t>
      </w:r>
      <w:r w:rsidR="00764A42" w:rsidRPr="00962326">
        <w:rPr>
          <w:color w:val="000000"/>
          <w:sz w:val="20"/>
          <w:szCs w:val="20"/>
        </w:rPr>
        <w:t xml:space="preserve">membantu </w:t>
      </w:r>
      <w:r w:rsidR="00340075" w:rsidRPr="00962326">
        <w:rPr>
          <w:color w:val="000000"/>
          <w:sz w:val="20"/>
          <w:szCs w:val="20"/>
        </w:rPr>
        <w:t>pembinaan adab atau</w:t>
      </w:r>
      <w:r w:rsidR="00764A42" w:rsidRPr="00962326">
        <w:rPr>
          <w:color w:val="000000"/>
          <w:sz w:val="20"/>
          <w:szCs w:val="20"/>
        </w:rPr>
        <w:t xml:space="preserve"> nilai-nilai Islam pada kegiatan sehari-hari</w:t>
      </w:r>
      <w:r w:rsidR="00504170" w:rsidRPr="00962326">
        <w:rPr>
          <w:color w:val="000000"/>
          <w:sz w:val="20"/>
          <w:szCs w:val="20"/>
        </w:rPr>
        <w:t>.</w:t>
      </w:r>
      <w:r w:rsidR="00504170" w:rsidRPr="00962326">
        <w:rPr>
          <w:color w:val="000000"/>
          <w:sz w:val="20"/>
          <w:szCs w:val="20"/>
        </w:rPr>
        <w:fldChar w:fldCharType="begin" w:fldLock="1"/>
      </w:r>
      <w:r w:rsidR="00FA0E8A">
        <w:rPr>
          <w:color w:val="000000"/>
          <w:sz w:val="20"/>
          <w:szCs w:val="20"/>
        </w:rPr>
        <w:instrText>ADDIN CSL_CITATION {"citationItems":[{"id":"ITEM-1","itemData":{"DOI":"10.21070/halaqa.v4i1.171","author":[{"dropping-particle":"","family":"Kepanduan","given":"Gerakan","non-dropping-particle":"","parse-names":false,"suffix":""},{"dropping-particle":"","family":"Wathan","given":"Hizbul","non-dropping-particle":"","parse-names":false,"suffix":""},{"dropping-particle":"","family":"Dasar","given":"Sekolah","non-dropping-particle":"","parse-names":false,"suffix":""}],"id":"ITEM-1","issue":"1","issued":{"date-parts":[["2020"]]},"page":"1-8","title":"Application of Child Friendly Schools Through the Hizbul Wathan an Indonesia and Malaysia Elementary Schools Penerapan Sekolah Ramah Anak Melalui","type":"article-journal","volume":"4"},"uris":["http://www.mendeley.com/documents/?uuid=aeb06733-3983-42dd-a999-8f486c7da843"]}],"mendeley":{"formattedCitation":"[14]","plainTextFormattedCitation":"[14]","previouslyFormattedCitation":"[14]"},"properties":{"noteIndex":0},"schema":"https://github.com/citation-style-language/schema/raw/master/csl-citation.json"}</w:instrText>
      </w:r>
      <w:r w:rsidR="00504170" w:rsidRPr="00962326">
        <w:rPr>
          <w:color w:val="000000"/>
          <w:sz w:val="20"/>
          <w:szCs w:val="20"/>
        </w:rPr>
        <w:fldChar w:fldCharType="separate"/>
      </w:r>
      <w:r w:rsidR="00690E64" w:rsidRPr="00690E64">
        <w:rPr>
          <w:noProof/>
          <w:color w:val="000000"/>
          <w:sz w:val="20"/>
          <w:szCs w:val="20"/>
        </w:rPr>
        <w:t>[14]</w:t>
      </w:r>
      <w:r w:rsidR="00504170" w:rsidRPr="00962326">
        <w:rPr>
          <w:color w:val="000000"/>
          <w:sz w:val="20"/>
          <w:szCs w:val="20"/>
        </w:rPr>
        <w:fldChar w:fldCharType="end"/>
      </w:r>
      <w:r w:rsidR="00A82637" w:rsidRPr="00962326">
        <w:rPr>
          <w:color w:val="000000"/>
          <w:sz w:val="20"/>
          <w:szCs w:val="20"/>
        </w:rPr>
        <w:t xml:space="preserve"> </w:t>
      </w:r>
      <w:r w:rsidR="00C8290C" w:rsidRPr="00962326">
        <w:rPr>
          <w:color w:val="000000"/>
          <w:sz w:val="20"/>
          <w:szCs w:val="20"/>
        </w:rPr>
        <w:t>Sebagai pondok pesantren yang terhitung baru di</w:t>
      </w:r>
      <w:r w:rsidR="005378B0" w:rsidRPr="00962326">
        <w:rPr>
          <w:color w:val="000000"/>
          <w:sz w:val="20"/>
          <w:szCs w:val="20"/>
        </w:rPr>
        <w:t>bandingkan dengan</w:t>
      </w:r>
      <w:r w:rsidR="00C8290C" w:rsidRPr="00962326">
        <w:rPr>
          <w:color w:val="000000"/>
          <w:sz w:val="20"/>
          <w:szCs w:val="20"/>
        </w:rPr>
        <w:t xml:space="preserve"> pondok pesantren lainnya</w:t>
      </w:r>
      <w:r w:rsidR="005378B0" w:rsidRPr="00962326">
        <w:rPr>
          <w:color w:val="000000"/>
          <w:sz w:val="20"/>
          <w:szCs w:val="20"/>
        </w:rPr>
        <w:t xml:space="preserve"> di Bojonegoro,</w:t>
      </w:r>
      <w:r w:rsidR="00C8290C" w:rsidRPr="00962326">
        <w:rPr>
          <w:color w:val="000000"/>
          <w:sz w:val="20"/>
          <w:szCs w:val="20"/>
        </w:rPr>
        <w:t xml:space="preserve"> Pondok Pesantren Ibnu Abbas Bojonegoro yang baru berdiri tahun 2022 </w:t>
      </w:r>
      <w:r w:rsidR="00C8290C" w:rsidRPr="00962326">
        <w:rPr>
          <w:color w:val="000000"/>
          <w:sz w:val="20"/>
          <w:szCs w:val="20"/>
        </w:rPr>
        <w:lastRenderedPageBreak/>
        <w:t xml:space="preserve">memiliki potensi dan tantangan dalam </w:t>
      </w:r>
      <w:r w:rsidR="005378B0" w:rsidRPr="00962326">
        <w:rPr>
          <w:color w:val="000000"/>
          <w:sz w:val="20"/>
          <w:szCs w:val="20"/>
        </w:rPr>
        <w:t xml:space="preserve">merintis lembaga pendidikan yang tidak hanya mengutamakan nilai akademik, melainkan juga pada </w:t>
      </w:r>
      <w:r w:rsidR="00340075" w:rsidRPr="00962326">
        <w:rPr>
          <w:color w:val="000000"/>
          <w:sz w:val="20"/>
          <w:szCs w:val="20"/>
        </w:rPr>
        <w:t>pembinaan</w:t>
      </w:r>
      <w:r w:rsidR="005378B0" w:rsidRPr="00962326">
        <w:rPr>
          <w:color w:val="000000"/>
          <w:sz w:val="20"/>
          <w:szCs w:val="20"/>
        </w:rPr>
        <w:t xml:space="preserve"> </w:t>
      </w:r>
      <w:r w:rsidR="00340075" w:rsidRPr="00962326">
        <w:rPr>
          <w:color w:val="000000"/>
          <w:sz w:val="20"/>
          <w:szCs w:val="20"/>
        </w:rPr>
        <w:t>adab</w:t>
      </w:r>
      <w:r w:rsidR="005378B0" w:rsidRPr="00962326">
        <w:rPr>
          <w:color w:val="000000"/>
          <w:sz w:val="20"/>
          <w:szCs w:val="20"/>
        </w:rPr>
        <w:t xml:space="preserve"> Islam dalam seluruh proses pembelajaran.</w:t>
      </w:r>
      <w:r w:rsidR="003D012A" w:rsidRPr="00962326">
        <w:rPr>
          <w:color w:val="000000"/>
          <w:sz w:val="20"/>
          <w:szCs w:val="20"/>
        </w:rPr>
        <w:fldChar w:fldCharType="begin" w:fldLock="1"/>
      </w:r>
      <w:r w:rsidR="00FA0E8A">
        <w:rPr>
          <w:color w:val="000000"/>
          <w:sz w:val="20"/>
          <w:szCs w:val="20"/>
        </w:rPr>
        <w:instrText>ADDIN CSL_CITATION {"citationItems":[{"id":"ITEM-1","itemData":{"author":[{"dropping-particle":"","family":"Saepudin","given":"Aep","non-dropping-particle":"","parse-names":false,"suffix":""}],"id":"ITEM-1","issue":"1","issued":{"date-parts":[["2024"]]},"page":"1072-1083","title":"Holistic Islamic Education : Assessing the Impact of Integrative Curricula on Moral and Spiritual Development in Secondary Schools","type":"article-journal","volume":"6"},"uris":["http://www.mendeley.com/documents/?uuid=ab18e123-e409-416d-b4a6-bb5bc45a7b99"]}],"mendeley":{"formattedCitation":"[15]","plainTextFormattedCitation":"[15]","previouslyFormattedCitation":"[15]"},"properties":{"noteIndex":0},"schema":"https://github.com/citation-style-language/schema/raw/master/csl-citation.json"}</w:instrText>
      </w:r>
      <w:r w:rsidR="003D012A" w:rsidRPr="00962326">
        <w:rPr>
          <w:color w:val="000000"/>
          <w:sz w:val="20"/>
          <w:szCs w:val="20"/>
        </w:rPr>
        <w:fldChar w:fldCharType="separate"/>
      </w:r>
      <w:r w:rsidR="00690E64" w:rsidRPr="00690E64">
        <w:rPr>
          <w:noProof/>
          <w:color w:val="000000"/>
          <w:sz w:val="20"/>
          <w:szCs w:val="20"/>
        </w:rPr>
        <w:t>[15]</w:t>
      </w:r>
      <w:r w:rsidR="003D012A" w:rsidRPr="00962326">
        <w:rPr>
          <w:color w:val="000000"/>
          <w:sz w:val="20"/>
          <w:szCs w:val="20"/>
        </w:rPr>
        <w:fldChar w:fldCharType="end"/>
      </w:r>
      <w:r w:rsidR="005378B0" w:rsidRPr="00962326">
        <w:rPr>
          <w:color w:val="000000"/>
          <w:sz w:val="20"/>
          <w:szCs w:val="20"/>
        </w:rPr>
        <w:t xml:space="preserve"> </w:t>
      </w:r>
      <w:r w:rsidR="00380A74" w:rsidRPr="00962326">
        <w:rPr>
          <w:color w:val="000000"/>
          <w:sz w:val="20"/>
          <w:szCs w:val="20"/>
        </w:rPr>
        <w:t>Dengan demikian k</w:t>
      </w:r>
      <w:r w:rsidR="003D012A" w:rsidRPr="00962326">
        <w:rPr>
          <w:color w:val="000000"/>
          <w:sz w:val="20"/>
          <w:szCs w:val="20"/>
        </w:rPr>
        <w:t>ebaruan (</w:t>
      </w:r>
      <w:proofErr w:type="spellStart"/>
      <w:r w:rsidR="003D012A" w:rsidRPr="00962326">
        <w:rPr>
          <w:color w:val="000000"/>
          <w:sz w:val="20"/>
          <w:szCs w:val="20"/>
        </w:rPr>
        <w:t>novelty</w:t>
      </w:r>
      <w:proofErr w:type="spellEnd"/>
      <w:r w:rsidR="003D012A" w:rsidRPr="00962326">
        <w:rPr>
          <w:color w:val="000000"/>
          <w:sz w:val="20"/>
          <w:szCs w:val="20"/>
        </w:rPr>
        <w:t>) dalam hal ini</w:t>
      </w:r>
      <w:r w:rsidR="00380A74" w:rsidRPr="00962326">
        <w:rPr>
          <w:color w:val="000000"/>
          <w:sz w:val="20"/>
          <w:szCs w:val="20"/>
        </w:rPr>
        <w:t xml:space="preserve"> </w:t>
      </w:r>
      <w:r w:rsidR="003D012A" w:rsidRPr="00962326">
        <w:rPr>
          <w:color w:val="000000"/>
          <w:sz w:val="20"/>
          <w:szCs w:val="20"/>
        </w:rPr>
        <w:t>penelitian di Pesantren Ibnu Abbas Bojonegoro adalah santri tidak hanya berfokus pada nilai akademik, namun menjadikan nilai-nilai Islam sebagai bahan acuan dalam penilaian dan keberhasilan pendidikan di Pondok Pesantren Bojonegoro</w:t>
      </w:r>
      <w:r w:rsidR="00FB1645" w:rsidRPr="00962326">
        <w:rPr>
          <w:color w:val="000000"/>
          <w:sz w:val="20"/>
          <w:szCs w:val="20"/>
        </w:rPr>
        <w:t xml:space="preserve"> sehingga santri akan lebih</w:t>
      </w:r>
      <w:r w:rsidR="00F80BCF">
        <w:rPr>
          <w:color w:val="000000"/>
          <w:sz w:val="20"/>
          <w:szCs w:val="20"/>
        </w:rPr>
        <w:t xml:space="preserve"> berakhlak dan</w:t>
      </w:r>
      <w:r w:rsidR="00FB1645" w:rsidRPr="00962326">
        <w:rPr>
          <w:color w:val="000000"/>
          <w:sz w:val="20"/>
          <w:szCs w:val="20"/>
        </w:rPr>
        <w:t xml:space="preserve"> beradab</w:t>
      </w:r>
      <w:r w:rsidR="00380A74" w:rsidRPr="00962326">
        <w:rPr>
          <w:color w:val="000000"/>
          <w:sz w:val="20"/>
          <w:szCs w:val="20"/>
        </w:rPr>
        <w:t xml:space="preserve">, </w:t>
      </w:r>
      <w:r w:rsidR="00FB1645" w:rsidRPr="00962326">
        <w:rPr>
          <w:color w:val="000000"/>
          <w:sz w:val="20"/>
          <w:szCs w:val="20"/>
        </w:rPr>
        <w:t xml:space="preserve"> menghindari adanya </w:t>
      </w:r>
      <w:r w:rsidR="00904EAE" w:rsidRPr="00962326">
        <w:rPr>
          <w:color w:val="000000"/>
          <w:sz w:val="20"/>
          <w:szCs w:val="20"/>
        </w:rPr>
        <w:t>tindakan tidak menyenangkan</w:t>
      </w:r>
      <w:r w:rsidR="00340075" w:rsidRPr="00962326">
        <w:rPr>
          <w:color w:val="000000"/>
          <w:sz w:val="20"/>
          <w:szCs w:val="20"/>
        </w:rPr>
        <w:t xml:space="preserve"> kepada</w:t>
      </w:r>
      <w:r w:rsidR="00904EAE" w:rsidRPr="00962326">
        <w:rPr>
          <w:color w:val="000000"/>
          <w:sz w:val="20"/>
          <w:szCs w:val="20"/>
        </w:rPr>
        <w:t xml:space="preserve"> orang lain </w:t>
      </w:r>
      <w:r w:rsidR="00FB1645" w:rsidRPr="00962326">
        <w:rPr>
          <w:color w:val="000000"/>
          <w:sz w:val="20"/>
          <w:szCs w:val="20"/>
        </w:rPr>
        <w:t>di dalam lingkup Pondok</w:t>
      </w:r>
      <w:r w:rsidR="00340075" w:rsidRPr="00962326">
        <w:rPr>
          <w:color w:val="000000"/>
          <w:sz w:val="20"/>
          <w:szCs w:val="20"/>
        </w:rPr>
        <w:t xml:space="preserve"> maupun di luar</w:t>
      </w:r>
      <w:r w:rsidR="00380A74" w:rsidRPr="00962326">
        <w:rPr>
          <w:color w:val="000000"/>
          <w:sz w:val="20"/>
          <w:szCs w:val="20"/>
        </w:rPr>
        <w:t xml:space="preserve"> serta memperkaya literatur pengembangan pembinaan adab Islam</w:t>
      </w:r>
      <w:r w:rsidR="003D012A" w:rsidRPr="00962326">
        <w:rPr>
          <w:color w:val="000000"/>
          <w:sz w:val="20"/>
          <w:szCs w:val="20"/>
        </w:rPr>
        <w:t>.</w:t>
      </w:r>
      <w:r w:rsidR="0031551B" w:rsidRPr="00962326">
        <w:rPr>
          <w:color w:val="000000"/>
          <w:sz w:val="20"/>
          <w:szCs w:val="20"/>
        </w:rPr>
        <w:fldChar w:fldCharType="begin" w:fldLock="1"/>
      </w:r>
      <w:r w:rsidR="00FA0E8A">
        <w:rPr>
          <w:color w:val="000000"/>
          <w:sz w:val="20"/>
          <w:szCs w:val="20"/>
        </w:rPr>
        <w:instrText>ADDIN CSL_CITATION {"citationItems":[{"id":"ITEM-1","itemData":{"DOI":"10.21070/halaqa.v9i1.1710","author":[{"dropping-particle":"","family":"Tangan","given":"Lisan Dan","non-dropping-particle":"","parse-names":false,"suffix":""}],"id":"ITEM-1","issue":"1","issued":{"date-parts":[["2025"]]},"title":"Anti-Bullying Characters Based on Hadith : Controlling Your Mouth and Hands","type":"article-journal","volume":"9"},"uris":["http://www.mendeley.com/documents/?uuid=e41728b3-68cb-4db0-8ca9-ce0a1f72881a"]}],"mendeley":{"formattedCitation":"[16]","plainTextFormattedCitation":"[16]","previouslyFormattedCitation":"[16]"},"properties":{"noteIndex":0},"schema":"https://github.com/citation-style-language/schema/raw/master/csl-citation.json"}</w:instrText>
      </w:r>
      <w:r w:rsidR="0031551B" w:rsidRPr="00962326">
        <w:rPr>
          <w:color w:val="000000"/>
          <w:sz w:val="20"/>
          <w:szCs w:val="20"/>
        </w:rPr>
        <w:fldChar w:fldCharType="separate"/>
      </w:r>
      <w:r w:rsidR="00690E64" w:rsidRPr="00690E64">
        <w:rPr>
          <w:noProof/>
          <w:color w:val="000000"/>
          <w:sz w:val="20"/>
          <w:szCs w:val="20"/>
        </w:rPr>
        <w:t>[16]</w:t>
      </w:r>
      <w:r w:rsidR="0031551B" w:rsidRPr="00962326">
        <w:rPr>
          <w:color w:val="000000"/>
          <w:sz w:val="20"/>
          <w:szCs w:val="20"/>
        </w:rPr>
        <w:fldChar w:fldCharType="end"/>
      </w:r>
      <w:r w:rsidR="003D012A" w:rsidRPr="00962326">
        <w:rPr>
          <w:color w:val="000000"/>
          <w:sz w:val="20"/>
          <w:szCs w:val="20"/>
        </w:rPr>
        <w:t xml:space="preserve"> </w:t>
      </w:r>
    </w:p>
    <w:p w14:paraId="741F57F6" w14:textId="77777777" w:rsidR="003D012A" w:rsidRPr="00962326" w:rsidRDefault="003D012A" w:rsidP="005378B0">
      <w:pPr>
        <w:pBdr>
          <w:top w:val="nil"/>
          <w:left w:val="nil"/>
          <w:bottom w:val="nil"/>
          <w:right w:val="nil"/>
          <w:between w:val="nil"/>
        </w:pBdr>
        <w:ind w:firstLine="288"/>
        <w:jc w:val="both"/>
        <w:rPr>
          <w:color w:val="000000"/>
          <w:sz w:val="20"/>
          <w:szCs w:val="20"/>
        </w:rPr>
      </w:pPr>
    </w:p>
    <w:p w14:paraId="252295A3" w14:textId="77777777" w:rsidR="00380A74" w:rsidRPr="00962326" w:rsidRDefault="00380A74" w:rsidP="005378B0">
      <w:pPr>
        <w:pBdr>
          <w:top w:val="nil"/>
          <w:left w:val="nil"/>
          <w:bottom w:val="nil"/>
          <w:right w:val="nil"/>
          <w:between w:val="nil"/>
        </w:pBdr>
        <w:ind w:firstLine="288"/>
        <w:jc w:val="both"/>
        <w:rPr>
          <w:color w:val="000000"/>
          <w:sz w:val="20"/>
          <w:szCs w:val="20"/>
        </w:rPr>
      </w:pPr>
    </w:p>
    <w:p w14:paraId="426F91BD" w14:textId="77777777" w:rsidR="009D7E83" w:rsidRPr="00962326" w:rsidRDefault="00000000">
      <w:pPr>
        <w:pStyle w:val="Judul1"/>
        <w:tabs>
          <w:tab w:val="left" w:pos="0"/>
        </w:tabs>
        <w:rPr>
          <w:sz w:val="24"/>
          <w:szCs w:val="24"/>
        </w:rPr>
      </w:pPr>
      <w:r w:rsidRPr="00962326">
        <w:rPr>
          <w:sz w:val="24"/>
          <w:szCs w:val="24"/>
        </w:rPr>
        <w:t>II. Metode</w:t>
      </w:r>
    </w:p>
    <w:p w14:paraId="2B6CCED1" w14:textId="4B8E3B79" w:rsidR="006A40CF" w:rsidRDefault="0057337E" w:rsidP="00820637">
      <w:pPr>
        <w:pBdr>
          <w:top w:val="nil"/>
          <w:left w:val="nil"/>
          <w:bottom w:val="nil"/>
          <w:right w:val="nil"/>
          <w:between w:val="nil"/>
        </w:pBdr>
        <w:ind w:firstLine="288"/>
        <w:jc w:val="both"/>
        <w:rPr>
          <w:color w:val="000000"/>
          <w:sz w:val="20"/>
          <w:szCs w:val="20"/>
        </w:rPr>
      </w:pPr>
      <w:r w:rsidRPr="00962326">
        <w:rPr>
          <w:color w:val="000000"/>
          <w:sz w:val="20"/>
          <w:szCs w:val="20"/>
        </w:rPr>
        <w:t xml:space="preserve">Penelitian ini menggunakan </w:t>
      </w:r>
      <w:r w:rsidR="00DE753F">
        <w:rPr>
          <w:color w:val="000000"/>
          <w:sz w:val="20"/>
          <w:szCs w:val="20"/>
        </w:rPr>
        <w:t>metode</w:t>
      </w:r>
      <w:r w:rsidRPr="00962326">
        <w:rPr>
          <w:color w:val="000000"/>
          <w:sz w:val="20"/>
          <w:szCs w:val="20"/>
        </w:rPr>
        <w:t xml:space="preserve"> kualitatif </w:t>
      </w:r>
      <w:r w:rsidR="00DE753F">
        <w:rPr>
          <w:color w:val="000000"/>
          <w:sz w:val="20"/>
          <w:szCs w:val="20"/>
        </w:rPr>
        <w:t>yang</w:t>
      </w:r>
      <w:r w:rsidR="00906C07">
        <w:rPr>
          <w:color w:val="000000"/>
          <w:sz w:val="20"/>
          <w:szCs w:val="20"/>
        </w:rPr>
        <w:t xml:space="preserve"> </w:t>
      </w:r>
      <w:r w:rsidR="00DE753F">
        <w:rPr>
          <w:color w:val="000000"/>
          <w:sz w:val="20"/>
          <w:szCs w:val="20"/>
        </w:rPr>
        <w:t>bertujuan</w:t>
      </w:r>
      <w:r w:rsidRPr="00962326">
        <w:rPr>
          <w:color w:val="000000"/>
          <w:sz w:val="20"/>
          <w:szCs w:val="20"/>
        </w:rPr>
        <w:t xml:space="preserve"> untuk memahami fenomena </w:t>
      </w:r>
      <w:r w:rsidR="00DE753F">
        <w:rPr>
          <w:color w:val="000000"/>
          <w:sz w:val="20"/>
          <w:szCs w:val="20"/>
        </w:rPr>
        <w:t>dengan</w:t>
      </w:r>
      <w:r w:rsidRPr="00962326">
        <w:rPr>
          <w:color w:val="000000"/>
          <w:sz w:val="20"/>
          <w:szCs w:val="20"/>
        </w:rPr>
        <w:t xml:space="preserve"> </w:t>
      </w:r>
      <w:r w:rsidR="00DE753F">
        <w:rPr>
          <w:color w:val="000000"/>
          <w:sz w:val="20"/>
          <w:szCs w:val="20"/>
        </w:rPr>
        <w:t>utuh</w:t>
      </w:r>
      <w:r w:rsidR="0031551B" w:rsidRPr="00962326">
        <w:rPr>
          <w:color w:val="000000"/>
          <w:sz w:val="20"/>
          <w:szCs w:val="20"/>
        </w:rPr>
        <w:t xml:space="preserve">, </w:t>
      </w:r>
      <w:r w:rsidR="00DE753F">
        <w:rPr>
          <w:color w:val="000000"/>
          <w:sz w:val="20"/>
          <w:szCs w:val="20"/>
        </w:rPr>
        <w:t>metode</w:t>
      </w:r>
      <w:r w:rsidRPr="00962326">
        <w:rPr>
          <w:color w:val="000000"/>
          <w:sz w:val="20"/>
          <w:szCs w:val="20"/>
        </w:rPr>
        <w:t xml:space="preserve"> kualitatif dipilih karena </w:t>
      </w:r>
      <w:r w:rsidR="00783128" w:rsidRPr="00962326">
        <w:rPr>
          <w:color w:val="000000"/>
          <w:sz w:val="20"/>
          <w:szCs w:val="20"/>
        </w:rPr>
        <w:t>memberi</w:t>
      </w:r>
      <w:r w:rsidR="005510D0">
        <w:rPr>
          <w:color w:val="000000"/>
          <w:sz w:val="20"/>
          <w:szCs w:val="20"/>
        </w:rPr>
        <w:t>kan</w:t>
      </w:r>
      <w:r w:rsidR="00783128" w:rsidRPr="00962326">
        <w:rPr>
          <w:color w:val="000000"/>
          <w:sz w:val="20"/>
          <w:szCs w:val="20"/>
        </w:rPr>
        <w:t xml:space="preserve"> ruang </w:t>
      </w:r>
      <w:r w:rsidR="005510D0">
        <w:rPr>
          <w:color w:val="000000"/>
          <w:sz w:val="20"/>
          <w:szCs w:val="20"/>
        </w:rPr>
        <w:t>untuk</w:t>
      </w:r>
      <w:r w:rsidR="00783128" w:rsidRPr="00962326">
        <w:rPr>
          <w:color w:val="000000"/>
          <w:sz w:val="20"/>
          <w:szCs w:val="20"/>
        </w:rPr>
        <w:t xml:space="preserve"> peneliti </w:t>
      </w:r>
      <w:r w:rsidR="00906C07">
        <w:rPr>
          <w:color w:val="000000"/>
          <w:sz w:val="20"/>
          <w:szCs w:val="20"/>
        </w:rPr>
        <w:t>dalam</w:t>
      </w:r>
      <w:r w:rsidR="00783128" w:rsidRPr="00962326">
        <w:rPr>
          <w:color w:val="000000"/>
          <w:sz w:val="20"/>
          <w:szCs w:val="20"/>
        </w:rPr>
        <w:t xml:space="preserve"> men</w:t>
      </w:r>
      <w:r w:rsidR="006F7578">
        <w:rPr>
          <w:color w:val="000000"/>
          <w:sz w:val="20"/>
          <w:szCs w:val="20"/>
        </w:rPr>
        <w:t>dalami</w:t>
      </w:r>
      <w:r w:rsidR="00783128" w:rsidRPr="00962326">
        <w:rPr>
          <w:color w:val="000000"/>
          <w:sz w:val="20"/>
          <w:szCs w:val="20"/>
        </w:rPr>
        <w:t>, memahami kontek</w:t>
      </w:r>
      <w:r w:rsidR="0031551B" w:rsidRPr="00962326">
        <w:rPr>
          <w:color w:val="000000"/>
          <w:sz w:val="20"/>
          <w:szCs w:val="20"/>
        </w:rPr>
        <w:t>s</w:t>
      </w:r>
      <w:r w:rsidR="00783128" w:rsidRPr="00962326">
        <w:rPr>
          <w:color w:val="000000"/>
          <w:sz w:val="20"/>
          <w:szCs w:val="20"/>
        </w:rPr>
        <w:t xml:space="preserve"> dan </w:t>
      </w:r>
      <w:r w:rsidRPr="00962326">
        <w:rPr>
          <w:color w:val="000000"/>
          <w:sz w:val="20"/>
          <w:szCs w:val="20"/>
        </w:rPr>
        <w:t>mampu menggali makna di balik kebijakan, dan praktik yang terjadi,</w:t>
      </w:r>
      <w:r w:rsidR="000A317B">
        <w:rPr>
          <w:color w:val="000000"/>
          <w:sz w:val="20"/>
          <w:szCs w:val="20"/>
        </w:rPr>
        <w:t xml:space="preserve"> </w:t>
      </w:r>
      <w:r w:rsidR="000A317B">
        <w:rPr>
          <w:color w:val="000000"/>
          <w:sz w:val="20"/>
          <w:szCs w:val="20"/>
        </w:rPr>
        <w:fldChar w:fldCharType="begin" w:fldLock="1"/>
      </w:r>
      <w:r w:rsidR="000A317B">
        <w:rPr>
          <w:color w:val="000000"/>
          <w:sz w:val="20"/>
          <w:szCs w:val="20"/>
        </w:rPr>
        <w:instrText>ADDIN CSL_CITATION {"citationItems":[{"id":"ITEM-1","itemData":{"PMID":"38252772","abstract":"BACKGROUND: Despite a relative reduction in the hospitalization rate for heart failure (HF), the actual number of HF hospitalizations remains &gt;1 million annually. More than 80% of patients who are hospitalized are initially seen in the emergency department (ED). Importantly, the ED is the safety net for acute HF (AHF) care. Thus, it is the primary provider for vulnerable patients, including those with low socioeconomic status, minority populations, and those with poor health literacy. Hospitalized patients with HF are among those most frequently readmitted within 30 days; they have up to a 25% risk of readmission within a month and a 50% risk within 6 months of discharge. Events in patients with AHF discharged from the ED are reportedly much higher, and an even greater disparity exists between vulnerable and nonvulnerable patients. Self-care education and other strategies could improve this disparity gap. We proposed studying the impact of a self-care intervention on patients with AHF discharged from the ED. OBJECTIVES: We determined the impact of our self-care intervention on our primary outcome, a composite global rank prioritizing outcomes in the following order: cardiovascular (CV) death, HF event (first ED/clinic revisit or hospital admission), and Kansas City Cardiomyopathy Questionnaire (KCCQ) score at 90 days. We (1) determined the overall impact of our strategy regardless of vulnerable characteristics, (2) explored individual characteristics of vulnerability associated with the highest (and lowest) improvements from our intervention, and (3) assessed the reduction in disparities in our primary outcome between those with and without characteristics of vulnerability. Secondary end points included our primary composite outcome at 30 days, patient satisfaction, HF knowledge, and HF health status based on the KCCQ at 30 and 90 days. METHODS: Patients with AHF who were discharged after a brief ED stay at 15 sites were screened to ensure that they fulfilled our broad inclusion and exclusion criteria: history of HF, not on an outpatient inotrope infusion, systolic blood pressure (BP) &gt;100 mm Hg, and no evidence of an acute coronary syndrome. They were randomly assigned 1:1 to structured usual ED discharge care vs a tailored intervention strategy that focused on self-care strategies over the subsequent 90 days. This intervention was conducted by study team coordinators, nurses, and paramedics trained under an identical protocol. We stratified by site an…","author":[{"dropping-particle":"","family":"Rifka Alkhilyatul Ma’rifat, I Made Suraharta","given":"Iryanto Irvan Jaya","non-dropping-particle":"","parse-names":false,"suffix":""}],"id":"ITEM-1","issued":{"date-parts":[["2024"]]},"page":"306-312","title":"Transformasi Manajemen Pondok Pesantren Menuju Pesantren Digitalisasi Di Tengah Tantangan Globalisasi","type":"article-journal","volume":"2"},"uris":["http://www.mendeley.com/documents/?uuid=dc299aec-731e-4311-886f-c3ed45427c62"]}],"mendeley":{"formattedCitation":"[17]","plainTextFormattedCitation":"[17]","previouslyFormattedCitation":"[18]"},"properties":{"noteIndex":0},"schema":"https://github.com/citation-style-language/schema/raw/master/csl-citation.json"}</w:instrText>
      </w:r>
      <w:r w:rsidR="000A317B">
        <w:rPr>
          <w:color w:val="000000"/>
          <w:sz w:val="20"/>
          <w:szCs w:val="20"/>
        </w:rPr>
        <w:fldChar w:fldCharType="separate"/>
      </w:r>
      <w:r w:rsidR="000A317B" w:rsidRPr="000A317B">
        <w:rPr>
          <w:noProof/>
          <w:color w:val="000000"/>
          <w:sz w:val="20"/>
          <w:szCs w:val="20"/>
        </w:rPr>
        <w:t>[17]</w:t>
      </w:r>
      <w:r w:rsidR="000A317B">
        <w:rPr>
          <w:color w:val="000000"/>
          <w:sz w:val="20"/>
          <w:szCs w:val="20"/>
        </w:rPr>
        <w:fldChar w:fldCharType="end"/>
      </w:r>
      <w:r w:rsidRPr="00962326">
        <w:rPr>
          <w:color w:val="000000"/>
          <w:sz w:val="20"/>
          <w:szCs w:val="20"/>
        </w:rPr>
        <w:t xml:space="preserve"> khususnya dalam </w:t>
      </w:r>
      <w:r w:rsidR="006F7578">
        <w:rPr>
          <w:color w:val="000000"/>
          <w:sz w:val="20"/>
          <w:szCs w:val="20"/>
        </w:rPr>
        <w:t>manajemen</w:t>
      </w:r>
      <w:r w:rsidRPr="00962326">
        <w:rPr>
          <w:color w:val="000000"/>
          <w:sz w:val="20"/>
          <w:szCs w:val="20"/>
        </w:rPr>
        <w:t xml:space="preserve"> </w:t>
      </w:r>
      <w:r w:rsidR="006F7578">
        <w:rPr>
          <w:color w:val="000000"/>
          <w:sz w:val="20"/>
          <w:szCs w:val="20"/>
        </w:rPr>
        <w:t>pembinaan adab</w:t>
      </w:r>
      <w:r w:rsidRPr="00962326">
        <w:rPr>
          <w:color w:val="000000"/>
          <w:sz w:val="20"/>
          <w:szCs w:val="20"/>
        </w:rPr>
        <w:t xml:space="preserve"> pada kurikulum pendidikan pesantren</w:t>
      </w:r>
      <w:r w:rsidR="0031551B" w:rsidRPr="00962326">
        <w:rPr>
          <w:color w:val="000000"/>
          <w:sz w:val="20"/>
          <w:szCs w:val="20"/>
        </w:rPr>
        <w:t xml:space="preserve"> di Ibnu Abbas Bojonegoro</w:t>
      </w:r>
      <w:r w:rsidR="00380A74" w:rsidRPr="00962326">
        <w:rPr>
          <w:color w:val="000000"/>
          <w:sz w:val="20"/>
          <w:szCs w:val="20"/>
        </w:rPr>
        <w:t xml:space="preserve"> dengan data sebagaimana adanya konteks natural </w:t>
      </w:r>
      <w:r w:rsidR="00380A74" w:rsidRPr="00962326">
        <w:rPr>
          <w:i/>
          <w:iCs/>
          <w:color w:val="000000"/>
          <w:sz w:val="20"/>
          <w:szCs w:val="20"/>
        </w:rPr>
        <w:t xml:space="preserve">(natural </w:t>
      </w:r>
      <w:proofErr w:type="spellStart"/>
      <w:r w:rsidR="00380A74" w:rsidRPr="00962326">
        <w:rPr>
          <w:i/>
          <w:iCs/>
          <w:color w:val="000000"/>
          <w:sz w:val="20"/>
          <w:szCs w:val="20"/>
        </w:rPr>
        <w:t>setting</w:t>
      </w:r>
      <w:proofErr w:type="spellEnd"/>
      <w:r w:rsidR="00380A74" w:rsidRPr="00962326">
        <w:rPr>
          <w:i/>
          <w:iCs/>
          <w:color w:val="000000"/>
          <w:sz w:val="20"/>
          <w:szCs w:val="20"/>
        </w:rPr>
        <w:t>)</w:t>
      </w:r>
      <w:r w:rsidR="00783128" w:rsidRPr="00962326">
        <w:rPr>
          <w:color w:val="000000"/>
          <w:sz w:val="20"/>
          <w:szCs w:val="20"/>
        </w:rPr>
        <w:t>.</w:t>
      </w:r>
      <w:r w:rsidR="00783128" w:rsidRPr="00962326">
        <w:rPr>
          <w:color w:val="000000"/>
          <w:sz w:val="20"/>
          <w:szCs w:val="20"/>
        </w:rPr>
        <w:fldChar w:fldCharType="begin" w:fldLock="1"/>
      </w:r>
      <w:r w:rsidR="000A317B">
        <w:rPr>
          <w:color w:val="000000"/>
          <w:sz w:val="20"/>
          <w:szCs w:val="20"/>
        </w:rPr>
        <w:instrText>ADDIN CSL_CITATION {"citationItems":[{"id":"ITEM-1","itemData":{"author":[{"dropping-particle":"","family":"Fieldhouse","given":"Jane K","non-dropping-particle":"","parse-names":false,"suffix":""},{"dropping-particle":"","family":"Ge","given":"Jianye","non-dropping-particle":"","parse-names":false,"suffix":""},{"dropping-particle":"","family":"Randhawa","given":"Nistara","non-dropping-particle":"","parse-names":false,"suffix":""},{"dropping-particle":"","family":"Wolking","given":"David","non-dropping-particle":"","parse-names":false,"suffix":""},{"dropping-particle":"","family":"Genovese","given":"Brooke N","non-dropping-particle":"","parse-names":false,"suffix":""},{"dropping-particle":"","family":"Mazet","given":"Jonna A K","non-dropping-particle":"","parse-names":false,"suffix":""},{"dropping-particle":"","family":"Desai","given":"Angel","non-dropping-particle":"","parse-names":false,"suffix":""}],"id":"ITEM-1","issue":"August","issued":{"date-parts":[["2025"]]},"publisher":"Elsevier Ltd","title":"The intersection of artificial intelligence with qualitative or mixed methods for communicable disease research : a scoping review","type":"article-journal","volume":"248"},"uris":["http://www.mendeley.com/documents/?uuid=b6261e6b-a29d-42b9-ab73-da32218ebfd5"]}],"mendeley":{"formattedCitation":"[18]","plainTextFormattedCitation":"[18]","previouslyFormattedCitation":"[19]"},"properties":{"noteIndex":0},"schema":"https://github.com/citation-style-language/schema/raw/master/csl-citation.json"}</w:instrText>
      </w:r>
      <w:r w:rsidR="00783128" w:rsidRPr="00962326">
        <w:rPr>
          <w:color w:val="000000"/>
          <w:sz w:val="20"/>
          <w:szCs w:val="20"/>
        </w:rPr>
        <w:fldChar w:fldCharType="separate"/>
      </w:r>
      <w:r w:rsidR="000A317B" w:rsidRPr="000A317B">
        <w:rPr>
          <w:noProof/>
          <w:color w:val="000000"/>
          <w:sz w:val="20"/>
          <w:szCs w:val="20"/>
        </w:rPr>
        <w:t>[18]</w:t>
      </w:r>
      <w:r w:rsidR="00783128" w:rsidRPr="00962326">
        <w:rPr>
          <w:color w:val="000000"/>
          <w:sz w:val="20"/>
          <w:szCs w:val="20"/>
        </w:rPr>
        <w:fldChar w:fldCharType="end"/>
      </w:r>
      <w:r w:rsidR="00783128" w:rsidRPr="00962326">
        <w:rPr>
          <w:color w:val="000000"/>
          <w:sz w:val="20"/>
          <w:szCs w:val="20"/>
        </w:rPr>
        <w:t xml:space="preserve"> </w:t>
      </w:r>
      <w:r w:rsidRPr="00962326">
        <w:rPr>
          <w:color w:val="000000"/>
          <w:sz w:val="20"/>
          <w:szCs w:val="20"/>
        </w:rPr>
        <w:t>Melalui pendekatan ini, peneliti berusaha memperoleh data yang bersifat deskriptif</w:t>
      </w:r>
      <w:r w:rsidR="007A2E6F" w:rsidRPr="00962326">
        <w:rPr>
          <w:color w:val="000000"/>
          <w:sz w:val="20"/>
          <w:szCs w:val="20"/>
        </w:rPr>
        <w:t>, p</w:t>
      </w:r>
      <w:r w:rsidRPr="00962326">
        <w:rPr>
          <w:color w:val="000000"/>
          <w:sz w:val="20"/>
          <w:szCs w:val="20"/>
        </w:rPr>
        <w:t>endekatan ini juga memungkinkan peneliti memahami realitas sosial secara kontekstual, sebagaimana adanya di lingkungan Pondok Pesantren Ibnu Abbas Bojonegoro.</w:t>
      </w:r>
      <w:r w:rsidR="007A2E6F" w:rsidRPr="00962326">
        <w:rPr>
          <w:color w:val="000000"/>
          <w:sz w:val="20"/>
          <w:szCs w:val="20"/>
        </w:rPr>
        <w:t xml:space="preserve"> </w:t>
      </w:r>
    </w:p>
    <w:p w14:paraId="2729ED3B" w14:textId="3280037D" w:rsidR="006A40CF" w:rsidRDefault="007A2E6F" w:rsidP="00820637">
      <w:pPr>
        <w:pBdr>
          <w:top w:val="nil"/>
          <w:left w:val="nil"/>
          <w:bottom w:val="nil"/>
          <w:right w:val="nil"/>
          <w:between w:val="nil"/>
        </w:pBdr>
        <w:ind w:firstLine="288"/>
        <w:jc w:val="both"/>
        <w:rPr>
          <w:color w:val="000000"/>
          <w:sz w:val="20"/>
          <w:szCs w:val="20"/>
        </w:rPr>
      </w:pPr>
      <w:r w:rsidRPr="00962326">
        <w:rPr>
          <w:color w:val="000000"/>
          <w:sz w:val="20"/>
          <w:szCs w:val="20"/>
        </w:rPr>
        <w:t xml:space="preserve">Dengan metode kualitatif, peneliti dapat menganalisis secara terstruktur atas catatan observasi, wawancara, dan dokumen untuk memetakan </w:t>
      </w:r>
      <w:r w:rsidR="00AB3D49" w:rsidRPr="00962326">
        <w:rPr>
          <w:color w:val="000000"/>
          <w:sz w:val="20"/>
          <w:szCs w:val="20"/>
        </w:rPr>
        <w:t>pembinaan adab</w:t>
      </w:r>
      <w:r w:rsidRPr="00962326">
        <w:rPr>
          <w:color w:val="000000"/>
          <w:sz w:val="20"/>
          <w:szCs w:val="20"/>
        </w:rPr>
        <w:t xml:space="preserve"> Islam di ling</w:t>
      </w:r>
      <w:r w:rsidR="00F11C00">
        <w:rPr>
          <w:color w:val="000000"/>
          <w:sz w:val="20"/>
          <w:szCs w:val="20"/>
        </w:rPr>
        <w:t>kup</w:t>
      </w:r>
      <w:r w:rsidRPr="00962326">
        <w:rPr>
          <w:color w:val="000000"/>
          <w:sz w:val="20"/>
          <w:szCs w:val="20"/>
        </w:rPr>
        <w:t xml:space="preserve"> pondok.</w:t>
      </w:r>
      <w:r w:rsidRPr="00962326">
        <w:rPr>
          <w:color w:val="000000"/>
          <w:sz w:val="20"/>
          <w:szCs w:val="20"/>
        </w:rPr>
        <w:fldChar w:fldCharType="begin" w:fldLock="1"/>
      </w:r>
      <w:r w:rsidR="000A317B">
        <w:rPr>
          <w:color w:val="000000"/>
          <w:sz w:val="20"/>
          <w:szCs w:val="20"/>
        </w:rPr>
        <w:instrText>ADDIN CSL_CITATION {"citationItems":[{"id":"ITEM-1","itemData":{"DOI":"10.21070/adabiyah.v6i1.1732","author":[{"dropping-particle":"","family":"Anggraini","given":"Ria Resti","non-dropping-particle":"","parse-names":false,"suffix":""},{"dropping-particle":"","family":"Fahyuni","given":"Eni Fariyatul","non-dropping-particle":"","parse-names":false,"suffix":""}],"id":"ITEM-1","issued":{"date-parts":[["2025"]]},"page":"1-13","title":"Science-Based Inquiry Learning with Islamic Values to Improve Critical Thinking : Pembelajaran Berbasis Penyelidikan Ilmiah dengan Nilai-Nilai Islam untuk Meningkatkan Pemikiran Kritis","type":"article-journal","volume":"6"},"uris":["http://www.mendeley.com/documents/?uuid=5636edab-07cf-4c46-a8fc-f3455177c248"]}],"mendeley":{"formattedCitation":"[19]","plainTextFormattedCitation":"[19]","previouslyFormattedCitation":"[20]"},"properties":{"noteIndex":0},"schema":"https://github.com/citation-style-language/schema/raw/master/csl-citation.json"}</w:instrText>
      </w:r>
      <w:r w:rsidRPr="00962326">
        <w:rPr>
          <w:color w:val="000000"/>
          <w:sz w:val="20"/>
          <w:szCs w:val="20"/>
        </w:rPr>
        <w:fldChar w:fldCharType="separate"/>
      </w:r>
      <w:r w:rsidR="000A317B" w:rsidRPr="000A317B">
        <w:rPr>
          <w:noProof/>
          <w:color w:val="000000"/>
          <w:sz w:val="20"/>
          <w:szCs w:val="20"/>
        </w:rPr>
        <w:t>[19]</w:t>
      </w:r>
      <w:r w:rsidRPr="00962326">
        <w:rPr>
          <w:color w:val="000000"/>
          <w:sz w:val="20"/>
          <w:szCs w:val="20"/>
        </w:rPr>
        <w:fldChar w:fldCharType="end"/>
      </w:r>
      <w:r w:rsidRPr="00962326">
        <w:rPr>
          <w:color w:val="000000"/>
          <w:sz w:val="20"/>
          <w:szCs w:val="20"/>
        </w:rPr>
        <w:t xml:space="preserve"> </w:t>
      </w:r>
      <w:r w:rsidR="00922E64" w:rsidRPr="00962326">
        <w:rPr>
          <w:color w:val="000000"/>
          <w:sz w:val="20"/>
          <w:szCs w:val="20"/>
        </w:rPr>
        <w:t>Metode</w:t>
      </w:r>
      <w:r w:rsidR="0057337E" w:rsidRPr="00962326">
        <w:rPr>
          <w:color w:val="000000"/>
          <w:sz w:val="20"/>
          <w:szCs w:val="20"/>
        </w:rPr>
        <w:t xml:space="preserve"> penelitian ini </w:t>
      </w:r>
      <w:r w:rsidR="00922E64" w:rsidRPr="00962326">
        <w:rPr>
          <w:color w:val="000000"/>
          <w:sz w:val="20"/>
          <w:szCs w:val="20"/>
        </w:rPr>
        <w:t xml:space="preserve">masuk dalam </w:t>
      </w:r>
      <w:r w:rsidR="0057337E" w:rsidRPr="00962326">
        <w:rPr>
          <w:color w:val="000000"/>
          <w:sz w:val="20"/>
          <w:szCs w:val="20"/>
        </w:rPr>
        <w:t xml:space="preserve">kategori studi kasus, karena penelitian </w:t>
      </w:r>
      <w:r w:rsidR="00922E64" w:rsidRPr="00962326">
        <w:rPr>
          <w:color w:val="000000"/>
          <w:sz w:val="20"/>
          <w:szCs w:val="20"/>
        </w:rPr>
        <w:t xml:space="preserve">hanya </w:t>
      </w:r>
      <w:r w:rsidR="00F11C00">
        <w:rPr>
          <w:color w:val="000000"/>
          <w:sz w:val="20"/>
          <w:szCs w:val="20"/>
        </w:rPr>
        <w:t>berfokus</w:t>
      </w:r>
      <w:r w:rsidR="0057337E" w:rsidRPr="00962326">
        <w:rPr>
          <w:color w:val="000000"/>
          <w:sz w:val="20"/>
          <w:szCs w:val="20"/>
        </w:rPr>
        <w:t xml:space="preserve"> </w:t>
      </w:r>
      <w:r w:rsidRPr="00962326">
        <w:rPr>
          <w:color w:val="000000"/>
          <w:sz w:val="20"/>
          <w:szCs w:val="20"/>
        </w:rPr>
        <w:t xml:space="preserve">pada </w:t>
      </w:r>
      <w:r w:rsidR="0057337E" w:rsidRPr="00962326">
        <w:rPr>
          <w:color w:val="000000"/>
          <w:sz w:val="20"/>
          <w:szCs w:val="20"/>
        </w:rPr>
        <w:t>satu lembaga yaitu Pondok Pesantren Ibnu Abbas Bojonegoro.</w:t>
      </w:r>
      <w:r w:rsidR="0057337E" w:rsidRPr="00962326">
        <w:rPr>
          <w:color w:val="000000"/>
          <w:sz w:val="20"/>
          <w:szCs w:val="20"/>
        </w:rPr>
        <w:fldChar w:fldCharType="begin" w:fldLock="1"/>
      </w:r>
      <w:r w:rsidR="000A317B">
        <w:rPr>
          <w:color w:val="000000"/>
          <w:sz w:val="20"/>
          <w:szCs w:val="20"/>
        </w:rPr>
        <w:instrText>ADDIN CSL_CITATION {"citationItems":[{"id":"ITEM-1","itemData":{"DOI":"10.31004/irje.v4i4.1047","ISSN":"2775-9482","abstract":"Penelitian ini bertujuan untuk menganalisis upaya Pondok Pesantren Ar Rohmah Kosambi dalam meningkatkan kualitas sumber daya manusia. Menggunakan pendekatan kualitatif dengan jenis penelitian studi kasus, data dikumpulkan melalui observasi, wawancara, dan dokumentasi. Hasil penelitian menunjukkan bahwa Pondok Pesantren Ar Rohmah Kosambi menerapkan sistem pendidikan terpadu yang menggabungkan kurikulum Departemen Agama, metode Pondok Salafiyah, dan kekhasan pesantren modern. Upaya peningkatan kualitas SDM dilakukan melalui peningkatan mutu pendidikan, pengembangan sarana prasarana, pembinaan guru, dan pengembangan keterampilan praktis santri. Pesantren juga melakukan pengkaderan dan pengabdian masyarakat. Meskipun menghadapi hambatan seperti keterbatasan sarana dan sumber pendanaan, pesantren terus berkomitmen dalam upaya ini. Kesimpulannya, Pondok Pesantren Ar Rohmah Kosambi memainkan peran strategis dalam membentuk karakter dan menghasilkan sumber daya manusia berkualitas yang sesuai dengan tuntutan era global.","author":[{"dropping-particle":"","family":"Rosadi","given":"Imron","non-dropping-particle":"","parse-names":false,"suffix":""},{"dropping-particle":"","family":"Santosa","given":"Kaffah Imanuddin MR","non-dropping-particle":"","parse-names":false,"suffix":""},{"dropping-particle":"","family":"Lesmana","given":"Yanto","non-dropping-particle":"","parse-names":false,"suffix":""}],"container-title":"Indonesian Research Journal on Education","id":"ITEM-1","issue":"4","issued":{"date-parts":[["2024"]]},"page":"310-315","title":"Upaya Pondok Pesantren dalam Meningkatkan Kualitas Sumber Daya Manusia: Studi Kasus di Pondok Pesantren Ar Rohmah Kosambi","type":"article-journal","volume":"4"},"uris":["http://www.mendeley.com/documents/?uuid=ae0cdfcc-ba46-4fe2-b9bc-6e078a9ce65a"]}],"mendeley":{"formattedCitation":"[20]","plainTextFormattedCitation":"[20]","previouslyFormattedCitation":"[21]"},"properties":{"noteIndex":0},"schema":"https://github.com/citation-style-language/schema/raw/master/csl-citation.json"}</w:instrText>
      </w:r>
      <w:r w:rsidR="0057337E" w:rsidRPr="00962326">
        <w:rPr>
          <w:color w:val="000000"/>
          <w:sz w:val="20"/>
          <w:szCs w:val="20"/>
        </w:rPr>
        <w:fldChar w:fldCharType="separate"/>
      </w:r>
      <w:r w:rsidR="000A317B" w:rsidRPr="000A317B">
        <w:rPr>
          <w:noProof/>
          <w:color w:val="000000"/>
          <w:sz w:val="20"/>
          <w:szCs w:val="20"/>
        </w:rPr>
        <w:t>[20]</w:t>
      </w:r>
      <w:r w:rsidR="0057337E" w:rsidRPr="00962326">
        <w:rPr>
          <w:color w:val="000000"/>
          <w:sz w:val="20"/>
          <w:szCs w:val="20"/>
        </w:rPr>
        <w:fldChar w:fldCharType="end"/>
      </w:r>
      <w:r w:rsidR="000C4AE7" w:rsidRPr="00962326">
        <w:rPr>
          <w:color w:val="000000"/>
          <w:sz w:val="20"/>
          <w:szCs w:val="20"/>
        </w:rPr>
        <w:t xml:space="preserve"> </w:t>
      </w:r>
      <w:r w:rsidR="00922E64" w:rsidRPr="00962326">
        <w:rPr>
          <w:color w:val="000000"/>
          <w:sz w:val="20"/>
          <w:szCs w:val="20"/>
        </w:rPr>
        <w:t>P</w:t>
      </w:r>
      <w:r w:rsidR="00FE5574" w:rsidRPr="00962326">
        <w:rPr>
          <w:color w:val="000000"/>
          <w:sz w:val="20"/>
          <w:szCs w:val="20"/>
        </w:rPr>
        <w:t>enelitian kualitatif</w:t>
      </w:r>
      <w:r w:rsidR="00F11C00">
        <w:rPr>
          <w:color w:val="000000"/>
          <w:sz w:val="20"/>
          <w:szCs w:val="20"/>
        </w:rPr>
        <w:t xml:space="preserve"> ini</w:t>
      </w:r>
      <w:r w:rsidR="00FE5574" w:rsidRPr="00962326">
        <w:rPr>
          <w:color w:val="000000"/>
          <w:sz w:val="20"/>
          <w:szCs w:val="20"/>
        </w:rPr>
        <w:t xml:space="preserve"> </w:t>
      </w:r>
      <w:r w:rsidRPr="00962326">
        <w:rPr>
          <w:color w:val="000000"/>
          <w:sz w:val="20"/>
          <w:szCs w:val="20"/>
        </w:rPr>
        <w:t xml:space="preserve">juga </w:t>
      </w:r>
      <w:r w:rsidR="00FE5574" w:rsidRPr="00962326">
        <w:rPr>
          <w:color w:val="000000"/>
          <w:sz w:val="20"/>
          <w:szCs w:val="20"/>
        </w:rPr>
        <w:t>ber</w:t>
      </w:r>
      <w:r w:rsidR="00F11C00">
        <w:rPr>
          <w:color w:val="000000"/>
          <w:sz w:val="20"/>
          <w:szCs w:val="20"/>
        </w:rPr>
        <w:t>fungsi</w:t>
      </w:r>
      <w:r w:rsidR="00FE5574" w:rsidRPr="00962326">
        <w:rPr>
          <w:color w:val="000000"/>
          <w:sz w:val="20"/>
          <w:szCs w:val="20"/>
        </w:rPr>
        <w:t xml:space="preserve"> </w:t>
      </w:r>
      <w:r w:rsidR="00922E64" w:rsidRPr="00962326">
        <w:rPr>
          <w:color w:val="000000"/>
          <w:sz w:val="20"/>
          <w:szCs w:val="20"/>
        </w:rPr>
        <w:t xml:space="preserve">untuk menggali lebih </w:t>
      </w:r>
      <w:r w:rsidR="00F11C00">
        <w:rPr>
          <w:color w:val="000000"/>
          <w:sz w:val="20"/>
          <w:szCs w:val="20"/>
        </w:rPr>
        <w:t>detail</w:t>
      </w:r>
      <w:r w:rsidR="00FE5574" w:rsidRPr="00962326">
        <w:rPr>
          <w:color w:val="000000"/>
          <w:sz w:val="20"/>
          <w:szCs w:val="20"/>
        </w:rPr>
        <w:t xml:space="preserve"> </w:t>
      </w:r>
      <w:r w:rsidR="00AB313E" w:rsidRPr="00962326">
        <w:rPr>
          <w:color w:val="000000"/>
          <w:sz w:val="20"/>
          <w:szCs w:val="20"/>
        </w:rPr>
        <w:t>dan rinci</w:t>
      </w:r>
      <w:r w:rsidRPr="00962326">
        <w:rPr>
          <w:color w:val="000000"/>
          <w:sz w:val="20"/>
          <w:szCs w:val="20"/>
        </w:rPr>
        <w:t xml:space="preserve"> </w:t>
      </w:r>
      <w:r w:rsidR="00F11C00">
        <w:rPr>
          <w:color w:val="000000"/>
          <w:sz w:val="20"/>
          <w:szCs w:val="20"/>
        </w:rPr>
        <w:t>tentang</w:t>
      </w:r>
      <w:r w:rsidRPr="00962326">
        <w:rPr>
          <w:color w:val="000000"/>
          <w:sz w:val="20"/>
          <w:szCs w:val="20"/>
        </w:rPr>
        <w:t xml:space="preserve"> suatu </w:t>
      </w:r>
      <w:r w:rsidR="00F11C00">
        <w:rPr>
          <w:color w:val="000000"/>
          <w:sz w:val="20"/>
          <w:szCs w:val="20"/>
        </w:rPr>
        <w:t>topik</w:t>
      </w:r>
      <w:r w:rsidRPr="00962326">
        <w:rPr>
          <w:color w:val="000000"/>
          <w:sz w:val="20"/>
          <w:szCs w:val="20"/>
        </w:rPr>
        <w:t xml:space="preserve"> yang akan diteliti,</w:t>
      </w:r>
      <w:r w:rsidR="00FE5574" w:rsidRPr="00962326">
        <w:rPr>
          <w:color w:val="000000"/>
          <w:sz w:val="20"/>
          <w:szCs w:val="20"/>
        </w:rPr>
        <w:fldChar w:fldCharType="begin" w:fldLock="1"/>
      </w:r>
      <w:r w:rsidR="000A317B">
        <w:rPr>
          <w:color w:val="000000"/>
          <w:sz w:val="20"/>
          <w:szCs w:val="20"/>
        </w:rPr>
        <w:instrText>ADDIN CSL_CITATION {"citationItems":[{"id":"ITEM-1","itemData":{"DOI":"10.47191/ijmra/v6-i8-52","author":[{"dropping-particle":"","family":"Ghanad","given":"Anahita","non-dropping-particle":"","parse-names":false,"suffix":""}],"id":"ITEM-1","issue":"08","issued":{"date-parts":[["2023"]]},"page":"3794-3803","title":"An Overview of Quantitative Research Methods","type":"article-journal","volume":"06"},"uris":["http://www.mendeley.com/documents/?uuid=62044d73-4f9e-474e-a2e2-52b51c84abab"]}],"mendeley":{"formattedCitation":"[21]","plainTextFormattedCitation":"[21]","previouslyFormattedCitation":"[22]"},"properties":{"noteIndex":0},"schema":"https://github.com/citation-style-language/schema/raw/master/csl-citation.json"}</w:instrText>
      </w:r>
      <w:r w:rsidR="00FE5574" w:rsidRPr="00962326">
        <w:rPr>
          <w:color w:val="000000"/>
          <w:sz w:val="20"/>
          <w:szCs w:val="20"/>
        </w:rPr>
        <w:fldChar w:fldCharType="separate"/>
      </w:r>
      <w:r w:rsidR="000A317B" w:rsidRPr="000A317B">
        <w:rPr>
          <w:noProof/>
          <w:color w:val="000000"/>
          <w:sz w:val="20"/>
          <w:szCs w:val="20"/>
        </w:rPr>
        <w:t>[21]</w:t>
      </w:r>
      <w:r w:rsidR="00FE5574" w:rsidRPr="00962326">
        <w:rPr>
          <w:color w:val="000000"/>
          <w:sz w:val="20"/>
          <w:szCs w:val="20"/>
        </w:rPr>
        <w:fldChar w:fldCharType="end"/>
      </w:r>
      <w:r w:rsidRPr="00962326">
        <w:rPr>
          <w:color w:val="000000"/>
          <w:sz w:val="20"/>
          <w:szCs w:val="20"/>
        </w:rPr>
        <w:t xml:space="preserve"> u</w:t>
      </w:r>
      <w:r w:rsidR="00922E64" w:rsidRPr="00962326">
        <w:rPr>
          <w:color w:val="000000"/>
          <w:sz w:val="20"/>
          <w:szCs w:val="20"/>
        </w:rPr>
        <w:t xml:space="preserve">ntuk mendapatkan data yang lengkap, peneliti memilih menggunakan metode pengumpulan data berupa </w:t>
      </w:r>
      <w:r w:rsidR="00AB313E" w:rsidRPr="00962326">
        <w:rPr>
          <w:color w:val="000000"/>
          <w:sz w:val="20"/>
          <w:szCs w:val="20"/>
        </w:rPr>
        <w:t>observasi (</w:t>
      </w:r>
      <w:proofErr w:type="spellStart"/>
      <w:r w:rsidR="00AB313E" w:rsidRPr="00962326">
        <w:rPr>
          <w:color w:val="000000"/>
          <w:sz w:val="20"/>
          <w:szCs w:val="20"/>
        </w:rPr>
        <w:t>Observation</w:t>
      </w:r>
      <w:proofErr w:type="spellEnd"/>
      <w:r w:rsidR="00AB313E" w:rsidRPr="00962326">
        <w:rPr>
          <w:color w:val="000000"/>
          <w:sz w:val="20"/>
          <w:szCs w:val="20"/>
        </w:rPr>
        <w:t>), dokumentasi (</w:t>
      </w:r>
      <w:proofErr w:type="spellStart"/>
      <w:r w:rsidR="00AB313E" w:rsidRPr="00962326">
        <w:rPr>
          <w:color w:val="000000"/>
          <w:sz w:val="20"/>
          <w:szCs w:val="20"/>
        </w:rPr>
        <w:t>Documentation</w:t>
      </w:r>
      <w:proofErr w:type="spellEnd"/>
      <w:r w:rsidR="00AB313E" w:rsidRPr="00962326">
        <w:rPr>
          <w:color w:val="000000"/>
          <w:sz w:val="20"/>
          <w:szCs w:val="20"/>
        </w:rPr>
        <w:t xml:space="preserve">) dan wawancara </w:t>
      </w:r>
      <w:r w:rsidRPr="00962326">
        <w:rPr>
          <w:color w:val="000000"/>
          <w:sz w:val="20"/>
          <w:szCs w:val="20"/>
        </w:rPr>
        <w:t>dengan</w:t>
      </w:r>
      <w:r w:rsidR="00CF315A" w:rsidRPr="00962326">
        <w:rPr>
          <w:color w:val="000000"/>
          <w:sz w:val="20"/>
          <w:szCs w:val="20"/>
        </w:rPr>
        <w:t xml:space="preserve"> pertanyaan</w:t>
      </w:r>
      <w:r w:rsidR="00F11C00">
        <w:rPr>
          <w:color w:val="000000"/>
          <w:sz w:val="20"/>
          <w:szCs w:val="20"/>
        </w:rPr>
        <w:t>-pertanyaan</w:t>
      </w:r>
      <w:r w:rsidR="00CF315A" w:rsidRPr="00962326">
        <w:rPr>
          <w:color w:val="000000"/>
          <w:sz w:val="20"/>
          <w:szCs w:val="20"/>
        </w:rPr>
        <w:t xml:space="preserve"> yang </w:t>
      </w:r>
      <w:r w:rsidR="00F11C00">
        <w:rPr>
          <w:color w:val="000000"/>
          <w:sz w:val="20"/>
          <w:szCs w:val="20"/>
        </w:rPr>
        <w:t>sudah</w:t>
      </w:r>
      <w:r w:rsidR="00CF315A" w:rsidRPr="00962326">
        <w:rPr>
          <w:color w:val="000000"/>
          <w:sz w:val="20"/>
          <w:szCs w:val="20"/>
        </w:rPr>
        <w:t xml:space="preserve"> disusun </w:t>
      </w:r>
      <w:r w:rsidR="00AB313E" w:rsidRPr="00962326">
        <w:rPr>
          <w:color w:val="000000"/>
          <w:sz w:val="20"/>
          <w:szCs w:val="20"/>
        </w:rPr>
        <w:t>kepada pihak</w:t>
      </w:r>
      <w:r w:rsidR="00F11C00">
        <w:rPr>
          <w:color w:val="000000"/>
          <w:sz w:val="20"/>
          <w:szCs w:val="20"/>
        </w:rPr>
        <w:t>-pihak</w:t>
      </w:r>
      <w:r w:rsidR="00AB313E" w:rsidRPr="00962326">
        <w:rPr>
          <w:color w:val="000000"/>
          <w:sz w:val="20"/>
          <w:szCs w:val="20"/>
        </w:rPr>
        <w:t xml:space="preserve"> yang </w:t>
      </w:r>
      <w:r w:rsidR="008624BF" w:rsidRPr="00962326">
        <w:rPr>
          <w:color w:val="000000"/>
          <w:sz w:val="20"/>
          <w:szCs w:val="20"/>
        </w:rPr>
        <w:t>ber</w:t>
      </w:r>
      <w:r w:rsidR="00F11C00">
        <w:rPr>
          <w:color w:val="000000"/>
          <w:sz w:val="20"/>
          <w:szCs w:val="20"/>
        </w:rPr>
        <w:t>kaitan</w:t>
      </w:r>
      <w:r w:rsidR="008624BF" w:rsidRPr="00962326">
        <w:rPr>
          <w:color w:val="000000"/>
          <w:sz w:val="20"/>
          <w:szCs w:val="20"/>
        </w:rPr>
        <w:t xml:space="preserve"> dengan pendidikan</w:t>
      </w:r>
      <w:r w:rsidR="005A51F2">
        <w:rPr>
          <w:color w:val="000000"/>
          <w:sz w:val="20"/>
          <w:szCs w:val="20"/>
        </w:rPr>
        <w:t xml:space="preserve"> dan pembinaan</w:t>
      </w:r>
      <w:r w:rsidR="00AB313E" w:rsidRPr="00962326">
        <w:rPr>
          <w:color w:val="000000"/>
          <w:sz w:val="20"/>
          <w:szCs w:val="20"/>
        </w:rPr>
        <w:t xml:space="preserve"> di Pondok Pesantren Ibnu Abbas Bojonegoro.</w:t>
      </w:r>
      <w:r w:rsidR="00226D50" w:rsidRPr="00962326">
        <w:rPr>
          <w:color w:val="000000"/>
          <w:sz w:val="20"/>
          <w:szCs w:val="20"/>
        </w:rPr>
        <w:fldChar w:fldCharType="begin" w:fldLock="1"/>
      </w:r>
      <w:r w:rsidR="000A317B">
        <w:rPr>
          <w:color w:val="000000"/>
          <w:sz w:val="20"/>
          <w:szCs w:val="20"/>
        </w:rPr>
        <w:instrText>ADDIN CSL_CITATION {"citationItems":[{"id":"ITEM-1","itemData":{"DOI":"10.1016/j.burns.2025.107772","ISSN":"0305-4179","author":[{"dropping-particle":"","family":"Heaslip","given":"Vanessa","non-dropping-particle":"","parse-names":false,"suffix":""},{"dropping-particle":"","family":"Docherty","given":"Sharon","non-dropping-particle":"","parse-names":false,"suffix":""},{"dropping-particle":"","family":"Obioha","given":"Ukoumunne","non-dropping-particle":"","parse-names":false,"suffix":""},{"dropping-particle":"","family":"Breheny","given":"Katie","non-dropping-particle":"","parse-names":false,"suffix":""},{"dropping-particle":"","family":"Pleat","given":"Jonathon","non-dropping-particle":"","parse-names":false,"suffix":""},{"dropping-particle":"","family":"Brewin","given":"Mark P","non-dropping-particle":"","parse-names":false,"suffix":""}],"container-title":"Burns","id":"ITEM-1","issued":{"date-parts":[["2025"]]},"page":"107772","publisher":"Elsevier","title":"Jo u of","type":"article-journal"},"uris":["http://www.mendeley.com/documents/?uuid=3a159383-f864-494f-b2bf-685fc6c874bc"]}],"mendeley":{"formattedCitation":"[22]","plainTextFormattedCitation":"[22]","previouslyFormattedCitation":"[23]"},"properties":{"noteIndex":0},"schema":"https://github.com/citation-style-language/schema/raw/master/csl-citation.json"}</w:instrText>
      </w:r>
      <w:r w:rsidR="00226D50" w:rsidRPr="00962326">
        <w:rPr>
          <w:color w:val="000000"/>
          <w:sz w:val="20"/>
          <w:szCs w:val="20"/>
        </w:rPr>
        <w:fldChar w:fldCharType="separate"/>
      </w:r>
      <w:r w:rsidR="000A317B" w:rsidRPr="000A317B">
        <w:rPr>
          <w:noProof/>
          <w:color w:val="000000"/>
          <w:sz w:val="20"/>
          <w:szCs w:val="20"/>
        </w:rPr>
        <w:t>[22]</w:t>
      </w:r>
      <w:r w:rsidR="00226D50" w:rsidRPr="00962326">
        <w:rPr>
          <w:color w:val="000000"/>
          <w:sz w:val="20"/>
          <w:szCs w:val="20"/>
        </w:rPr>
        <w:fldChar w:fldCharType="end"/>
      </w:r>
      <w:r w:rsidR="00AB313E" w:rsidRPr="00962326">
        <w:rPr>
          <w:color w:val="000000"/>
          <w:sz w:val="20"/>
          <w:szCs w:val="20"/>
        </w:rPr>
        <w:t xml:space="preserve"> </w:t>
      </w:r>
    </w:p>
    <w:p w14:paraId="35A02473" w14:textId="44FA9825" w:rsidR="00D618F5" w:rsidRPr="00962326" w:rsidRDefault="00F11C00" w:rsidP="00820637">
      <w:pPr>
        <w:pBdr>
          <w:top w:val="nil"/>
          <w:left w:val="nil"/>
          <w:bottom w:val="nil"/>
          <w:right w:val="nil"/>
          <w:between w:val="nil"/>
        </w:pBdr>
        <w:ind w:firstLine="288"/>
        <w:jc w:val="both"/>
        <w:rPr>
          <w:color w:val="000000"/>
          <w:sz w:val="20"/>
          <w:szCs w:val="20"/>
        </w:rPr>
      </w:pPr>
      <w:r>
        <w:rPr>
          <w:color w:val="000000"/>
          <w:sz w:val="20"/>
          <w:szCs w:val="20"/>
        </w:rPr>
        <w:t>Tahapan</w:t>
      </w:r>
      <w:r w:rsidR="00133107" w:rsidRPr="00962326">
        <w:rPr>
          <w:color w:val="000000"/>
          <w:sz w:val="20"/>
          <w:szCs w:val="20"/>
        </w:rPr>
        <w:t xml:space="preserve"> analisis data</w:t>
      </w:r>
      <w:r>
        <w:rPr>
          <w:color w:val="000000"/>
          <w:sz w:val="20"/>
          <w:szCs w:val="20"/>
        </w:rPr>
        <w:t xml:space="preserve"> ini</w:t>
      </w:r>
      <w:r w:rsidR="00133107" w:rsidRPr="00962326">
        <w:rPr>
          <w:color w:val="000000"/>
          <w:sz w:val="20"/>
          <w:szCs w:val="20"/>
        </w:rPr>
        <w:t xml:space="preserve"> dilakukan melalui </w:t>
      </w:r>
      <w:r w:rsidR="00690E64">
        <w:rPr>
          <w:color w:val="000000"/>
          <w:sz w:val="20"/>
          <w:szCs w:val="20"/>
        </w:rPr>
        <w:t>langkah</w:t>
      </w:r>
      <w:r w:rsidR="00133107" w:rsidRPr="00962326">
        <w:rPr>
          <w:color w:val="000000"/>
          <w:sz w:val="20"/>
          <w:szCs w:val="20"/>
        </w:rPr>
        <w:t xml:space="preserve"> reduksi data, penyajian data, dan penarikan kesimpulan secara </w:t>
      </w:r>
      <w:proofErr w:type="spellStart"/>
      <w:r w:rsidR="00133107" w:rsidRPr="00962326">
        <w:rPr>
          <w:color w:val="000000"/>
          <w:sz w:val="20"/>
          <w:szCs w:val="20"/>
        </w:rPr>
        <w:t>iteratif</w:t>
      </w:r>
      <w:proofErr w:type="spellEnd"/>
      <w:r w:rsidR="00133107" w:rsidRPr="00962326">
        <w:rPr>
          <w:color w:val="000000"/>
          <w:sz w:val="20"/>
          <w:szCs w:val="20"/>
        </w:rPr>
        <w:t>.</w:t>
      </w:r>
      <w:r w:rsidR="00133107" w:rsidRPr="00962326">
        <w:rPr>
          <w:color w:val="000000"/>
          <w:sz w:val="20"/>
          <w:szCs w:val="20"/>
        </w:rPr>
        <w:fldChar w:fldCharType="begin" w:fldLock="1"/>
      </w:r>
      <w:r w:rsidR="000A317B">
        <w:rPr>
          <w:color w:val="000000"/>
          <w:sz w:val="20"/>
          <w:szCs w:val="20"/>
        </w:rPr>
        <w:instrText>ADDIN CSL_CITATION {"citationItems":[{"id":"ITEM-1","itemData":{"author":[{"dropping-particle":"","family":"Concept","given":"The","non-dropping-particle":"","parse-names":false,"suffix":""},{"dropping-particle":"","family":"Sports","given":"Traditional","non-dropping-particle":"","parse-names":false,"suffix":""},{"dropping-particle":"","family":"Curriculum","given":"Independent","non-dropping-particle":"","parse-names":false,"suffix":""},{"dropping-particle":"","family":"Schools","given":"Primary","non-dropping-particle":"","parse-names":false,"suffix":""},{"dropping-particle":"","family":"Empirical","given":"An","non-dropping-particle":"","parse-names":false,"suffix":""},{"dropping-particle":"","family":"Study","given":"Literature","non-dropping-particle":"","parse-names":false,"suffix":""},{"dropping-particle":"","family":"Profile","given":"Pancasila Student","non-dropping-particle":"","parse-names":false,"suffix":""}],"id":"ITEM-1","issued":{"date-parts":[["2025"]]},"page":"10-14","title":"Educational Science Journal","type":"article-journal"},"uris":["http://www.mendeley.com/documents/?uuid=15dd36f0-ae05-4828-8137-cf131df521f7"]}],"mendeley":{"formattedCitation":"[23]","plainTextFormattedCitation":"[23]","previouslyFormattedCitation":"[24]"},"properties":{"noteIndex":0},"schema":"https://github.com/citation-style-language/schema/raw/master/csl-citation.json"}</w:instrText>
      </w:r>
      <w:r w:rsidR="00133107" w:rsidRPr="00962326">
        <w:rPr>
          <w:color w:val="000000"/>
          <w:sz w:val="20"/>
          <w:szCs w:val="20"/>
        </w:rPr>
        <w:fldChar w:fldCharType="separate"/>
      </w:r>
      <w:r w:rsidR="000A317B" w:rsidRPr="000A317B">
        <w:rPr>
          <w:noProof/>
          <w:color w:val="000000"/>
          <w:sz w:val="20"/>
          <w:szCs w:val="20"/>
        </w:rPr>
        <w:t>[23]</w:t>
      </w:r>
      <w:r w:rsidR="00133107" w:rsidRPr="00962326">
        <w:rPr>
          <w:color w:val="000000"/>
          <w:sz w:val="20"/>
          <w:szCs w:val="20"/>
        </w:rPr>
        <w:fldChar w:fldCharType="end"/>
      </w:r>
      <w:r w:rsidR="00133107" w:rsidRPr="00962326">
        <w:rPr>
          <w:color w:val="000000"/>
          <w:sz w:val="20"/>
          <w:szCs w:val="20"/>
        </w:rPr>
        <w:t xml:space="preserve"> Peneliti juga </w:t>
      </w:r>
      <w:r w:rsidR="00690E64">
        <w:rPr>
          <w:color w:val="000000"/>
          <w:sz w:val="20"/>
          <w:szCs w:val="20"/>
        </w:rPr>
        <w:t>menjalankan</w:t>
      </w:r>
      <w:r w:rsidR="00133107" w:rsidRPr="00962326">
        <w:rPr>
          <w:color w:val="000000"/>
          <w:sz w:val="20"/>
          <w:szCs w:val="20"/>
        </w:rPr>
        <w:t xml:space="preserve"> teknik </w:t>
      </w:r>
      <w:proofErr w:type="spellStart"/>
      <w:r w:rsidR="00133107" w:rsidRPr="00962326">
        <w:rPr>
          <w:color w:val="000000"/>
          <w:sz w:val="20"/>
          <w:szCs w:val="20"/>
        </w:rPr>
        <w:t>member</w:t>
      </w:r>
      <w:proofErr w:type="spellEnd"/>
      <w:r w:rsidR="00133107" w:rsidRPr="00962326">
        <w:rPr>
          <w:color w:val="000000"/>
          <w:sz w:val="20"/>
          <w:szCs w:val="20"/>
        </w:rPr>
        <w:t xml:space="preserve"> </w:t>
      </w:r>
      <w:proofErr w:type="spellStart"/>
      <w:r w:rsidR="00133107" w:rsidRPr="00962326">
        <w:rPr>
          <w:color w:val="000000"/>
          <w:sz w:val="20"/>
          <w:szCs w:val="20"/>
        </w:rPr>
        <w:t>checking</w:t>
      </w:r>
      <w:proofErr w:type="spellEnd"/>
      <w:r w:rsidR="00133107" w:rsidRPr="00962326">
        <w:rPr>
          <w:color w:val="000000"/>
          <w:sz w:val="20"/>
          <w:szCs w:val="20"/>
        </w:rPr>
        <w:t xml:space="preserve">, </w:t>
      </w:r>
      <w:proofErr w:type="spellStart"/>
      <w:r w:rsidR="00133107" w:rsidRPr="00962326">
        <w:rPr>
          <w:color w:val="000000"/>
          <w:sz w:val="20"/>
          <w:szCs w:val="20"/>
        </w:rPr>
        <w:t>peer</w:t>
      </w:r>
      <w:proofErr w:type="spellEnd"/>
      <w:r w:rsidR="00133107" w:rsidRPr="00962326">
        <w:rPr>
          <w:color w:val="000000"/>
          <w:sz w:val="20"/>
          <w:szCs w:val="20"/>
        </w:rPr>
        <w:t xml:space="preserve"> </w:t>
      </w:r>
      <w:proofErr w:type="spellStart"/>
      <w:r w:rsidR="00133107" w:rsidRPr="00962326">
        <w:rPr>
          <w:color w:val="000000"/>
          <w:sz w:val="20"/>
          <w:szCs w:val="20"/>
        </w:rPr>
        <w:t>debriefing</w:t>
      </w:r>
      <w:proofErr w:type="spellEnd"/>
      <w:r w:rsidR="00133107" w:rsidRPr="00962326">
        <w:rPr>
          <w:color w:val="000000"/>
          <w:sz w:val="20"/>
          <w:szCs w:val="20"/>
        </w:rPr>
        <w:t xml:space="preserve">, dan </w:t>
      </w:r>
      <w:r w:rsidR="00690E64">
        <w:rPr>
          <w:color w:val="000000"/>
          <w:sz w:val="20"/>
          <w:szCs w:val="20"/>
        </w:rPr>
        <w:t>ketersediaan</w:t>
      </w:r>
      <w:r w:rsidR="00133107" w:rsidRPr="00962326">
        <w:rPr>
          <w:color w:val="000000"/>
          <w:sz w:val="20"/>
          <w:szCs w:val="20"/>
        </w:rPr>
        <w:t xml:space="preserve"> referensial untuk memastikan keabsahan data</w:t>
      </w:r>
      <w:r w:rsidR="00226D50" w:rsidRPr="00962326">
        <w:rPr>
          <w:color w:val="000000"/>
          <w:sz w:val="20"/>
          <w:szCs w:val="20"/>
        </w:rPr>
        <w:t>.</w:t>
      </w:r>
      <w:r w:rsidR="00226D50" w:rsidRPr="00962326">
        <w:rPr>
          <w:color w:val="000000"/>
          <w:sz w:val="20"/>
          <w:szCs w:val="20"/>
        </w:rPr>
        <w:fldChar w:fldCharType="begin" w:fldLock="1"/>
      </w:r>
      <w:r w:rsidR="000A317B">
        <w:rPr>
          <w:color w:val="000000"/>
          <w:sz w:val="20"/>
          <w:szCs w:val="20"/>
        </w:rPr>
        <w:instrText>ADDIN CSL_CITATION {"citationItems":[{"id":"ITEM-1","itemData":{"DOI":"10.30868/ei.v12i02.4838","author":[{"dropping-particle":"","family":"Mairita","given":"Desy","non-dropping-particle":"","parse-names":false,"suffix":""},{"dropping-particle":"","family":"Kholil","given":"Syukur","non-dropping-particle":"","parse-names":false,"suffix":""},{"dropping-particle":"","family":"Khairani","given":"Leylia","non-dropping-particle":"","parse-names":false,"suffix":""}],"id":"ITEM-1","issued":{"date-parts":[["2023"]]},"page":"2233-2244","title":"The Strategy of Communication to Develop Tourism In Islamic Education Is Based On The Heritage of The Islamic Kingdom","type":"article-journal"},"uris":["http://www.mendeley.com/documents/?uuid=d0ecfecb-1d89-491a-88f5-4659d3a1a772"]}],"mendeley":{"formattedCitation":"[24]","plainTextFormattedCitation":"[24]","previouslyFormattedCitation":"[25]"},"properties":{"noteIndex":0},"schema":"https://github.com/citation-style-language/schema/raw/master/csl-citation.json"}</w:instrText>
      </w:r>
      <w:r w:rsidR="00226D50" w:rsidRPr="00962326">
        <w:rPr>
          <w:color w:val="000000"/>
          <w:sz w:val="20"/>
          <w:szCs w:val="20"/>
        </w:rPr>
        <w:fldChar w:fldCharType="separate"/>
      </w:r>
      <w:r w:rsidR="000A317B" w:rsidRPr="000A317B">
        <w:rPr>
          <w:noProof/>
          <w:color w:val="000000"/>
          <w:sz w:val="20"/>
          <w:szCs w:val="20"/>
        </w:rPr>
        <w:t>[24]</w:t>
      </w:r>
      <w:r w:rsidR="00226D50" w:rsidRPr="00962326">
        <w:rPr>
          <w:color w:val="000000"/>
          <w:sz w:val="20"/>
          <w:szCs w:val="20"/>
        </w:rPr>
        <w:fldChar w:fldCharType="end"/>
      </w:r>
      <w:r w:rsidR="00504170" w:rsidRPr="00962326">
        <w:rPr>
          <w:color w:val="000000"/>
          <w:sz w:val="20"/>
          <w:szCs w:val="20"/>
        </w:rPr>
        <w:t xml:space="preserve"> </w:t>
      </w:r>
      <w:r w:rsidR="0057337E" w:rsidRPr="00962326">
        <w:rPr>
          <w:color w:val="000000"/>
          <w:sz w:val="20"/>
          <w:szCs w:val="20"/>
        </w:rPr>
        <w:t xml:space="preserve">Lokasi </w:t>
      </w:r>
      <w:r w:rsidR="00D618F5" w:rsidRPr="00962326">
        <w:rPr>
          <w:color w:val="000000"/>
          <w:sz w:val="20"/>
          <w:szCs w:val="20"/>
        </w:rPr>
        <w:t>p</w:t>
      </w:r>
      <w:r w:rsidR="0057337E" w:rsidRPr="00962326">
        <w:rPr>
          <w:color w:val="000000"/>
          <w:sz w:val="20"/>
          <w:szCs w:val="20"/>
        </w:rPr>
        <w:t>enelitian dilaksanakan di Pondok Pesantren Ibnu Abbas</w:t>
      </w:r>
      <w:r w:rsidR="00D618F5" w:rsidRPr="00962326">
        <w:rPr>
          <w:color w:val="000000"/>
          <w:sz w:val="20"/>
          <w:szCs w:val="20"/>
        </w:rPr>
        <w:t xml:space="preserve"> Bojonegoro</w:t>
      </w:r>
      <w:r w:rsidR="0057337E" w:rsidRPr="00962326">
        <w:rPr>
          <w:color w:val="000000"/>
          <w:sz w:val="20"/>
          <w:szCs w:val="20"/>
        </w:rPr>
        <w:t xml:space="preserve">, yang berlokasi di Jl. </w:t>
      </w:r>
      <w:proofErr w:type="spellStart"/>
      <w:r w:rsidR="0057337E" w:rsidRPr="00962326">
        <w:rPr>
          <w:color w:val="000000"/>
          <w:sz w:val="20"/>
          <w:szCs w:val="20"/>
        </w:rPr>
        <w:t>Monginsidi</w:t>
      </w:r>
      <w:proofErr w:type="spellEnd"/>
      <w:r w:rsidR="0057337E" w:rsidRPr="00962326">
        <w:rPr>
          <w:color w:val="000000"/>
          <w:sz w:val="20"/>
          <w:szCs w:val="20"/>
        </w:rPr>
        <w:t>, desa Sembung, kecamatan Kapas, Kabupaten Bojonegoro</w:t>
      </w:r>
      <w:r w:rsidR="00D618F5" w:rsidRPr="00962326">
        <w:rPr>
          <w:color w:val="000000"/>
          <w:sz w:val="20"/>
          <w:szCs w:val="20"/>
        </w:rPr>
        <w:t>, l</w:t>
      </w:r>
      <w:r w:rsidR="0057337E" w:rsidRPr="00962326">
        <w:rPr>
          <w:color w:val="000000"/>
          <w:sz w:val="20"/>
          <w:szCs w:val="20"/>
        </w:rPr>
        <w:t>okasi ini dipilih bertujuan karena memiliki karakteristik yang relevan dengan fokus penelitian, yaitu adanya upaya sistematis dalam</w:t>
      </w:r>
      <w:r w:rsidR="00690E64">
        <w:rPr>
          <w:color w:val="000000"/>
          <w:sz w:val="20"/>
          <w:szCs w:val="20"/>
        </w:rPr>
        <w:t xml:space="preserve"> manajemen</w:t>
      </w:r>
      <w:r w:rsidR="0057337E" w:rsidRPr="00962326">
        <w:rPr>
          <w:color w:val="000000"/>
          <w:sz w:val="20"/>
          <w:szCs w:val="20"/>
        </w:rPr>
        <w:t xml:space="preserve"> </w:t>
      </w:r>
      <w:r w:rsidR="00133107" w:rsidRPr="00962326">
        <w:rPr>
          <w:color w:val="000000"/>
          <w:sz w:val="20"/>
          <w:szCs w:val="20"/>
        </w:rPr>
        <w:t>pembinaan adab</w:t>
      </w:r>
      <w:r w:rsidR="0057337E" w:rsidRPr="00962326">
        <w:rPr>
          <w:color w:val="000000"/>
          <w:sz w:val="20"/>
          <w:szCs w:val="20"/>
        </w:rPr>
        <w:t xml:space="preserve"> Islam</w:t>
      </w:r>
      <w:r w:rsidR="00820637" w:rsidRPr="00962326">
        <w:rPr>
          <w:color w:val="000000"/>
          <w:sz w:val="20"/>
          <w:szCs w:val="20"/>
        </w:rPr>
        <w:t>.</w:t>
      </w:r>
      <w:r w:rsidR="00820637" w:rsidRPr="00962326">
        <w:rPr>
          <w:color w:val="000000"/>
          <w:sz w:val="20"/>
          <w:szCs w:val="20"/>
        </w:rPr>
        <w:fldChar w:fldCharType="begin" w:fldLock="1"/>
      </w:r>
      <w:r w:rsidR="000A317B">
        <w:rPr>
          <w:color w:val="000000"/>
          <w:sz w:val="20"/>
          <w:szCs w:val="20"/>
        </w:rPr>
        <w:instrText>ADDIN CSL_CITATION {"citationItems":[{"id":"ITEM-1","itemData":{"ISBN":"9786234640717","author":[{"dropping-particle":"","family":"Penelitian","given":"Subyek","non-dropping-particle":"","parse-names":false,"suffix":""}],"container-title":"METODOLOGI PENELITIAN PENDIDIKAN","id":"ITEM-1","issued":{"date-parts":[["2025"]]},"title":"METODOLOGI PENELITIAN PENDIDIKAN","type":"article-journal"},"uris":["http://www.mendeley.com/documents/?uuid=6153caf1-3d90-4b9e-bd90-e729fc7217a2"]}],"mendeley":{"formattedCitation":"[25]","plainTextFormattedCitation":"[25]","previouslyFormattedCitation":"[26]"},"properties":{"noteIndex":0},"schema":"https://github.com/citation-style-language/schema/raw/master/csl-citation.json"}</w:instrText>
      </w:r>
      <w:r w:rsidR="00820637" w:rsidRPr="00962326">
        <w:rPr>
          <w:color w:val="000000"/>
          <w:sz w:val="20"/>
          <w:szCs w:val="20"/>
        </w:rPr>
        <w:fldChar w:fldCharType="separate"/>
      </w:r>
      <w:r w:rsidR="000A317B" w:rsidRPr="000A317B">
        <w:rPr>
          <w:noProof/>
          <w:color w:val="000000"/>
          <w:sz w:val="20"/>
          <w:szCs w:val="20"/>
        </w:rPr>
        <w:t>[25]</w:t>
      </w:r>
      <w:r w:rsidR="00820637" w:rsidRPr="00962326">
        <w:rPr>
          <w:color w:val="000000"/>
          <w:sz w:val="20"/>
          <w:szCs w:val="20"/>
        </w:rPr>
        <w:fldChar w:fldCharType="end"/>
      </w:r>
    </w:p>
    <w:p w14:paraId="78609ECB" w14:textId="77777777" w:rsidR="0057337E" w:rsidRPr="00962326" w:rsidRDefault="0057337E">
      <w:pPr>
        <w:pBdr>
          <w:top w:val="nil"/>
          <w:left w:val="nil"/>
          <w:bottom w:val="nil"/>
          <w:right w:val="nil"/>
          <w:between w:val="nil"/>
        </w:pBdr>
        <w:ind w:firstLine="288"/>
        <w:jc w:val="both"/>
        <w:rPr>
          <w:color w:val="000000"/>
          <w:sz w:val="20"/>
          <w:szCs w:val="20"/>
        </w:rPr>
      </w:pPr>
    </w:p>
    <w:p w14:paraId="7BA61903" w14:textId="77777777" w:rsidR="00D11D0F" w:rsidRPr="00962326" w:rsidRDefault="00D11D0F">
      <w:pPr>
        <w:pBdr>
          <w:top w:val="nil"/>
          <w:left w:val="nil"/>
          <w:bottom w:val="nil"/>
          <w:right w:val="nil"/>
          <w:between w:val="nil"/>
        </w:pBdr>
        <w:ind w:firstLine="288"/>
        <w:jc w:val="both"/>
        <w:rPr>
          <w:color w:val="000000"/>
          <w:sz w:val="20"/>
          <w:szCs w:val="20"/>
        </w:rPr>
      </w:pPr>
    </w:p>
    <w:p w14:paraId="4FEFDDC1" w14:textId="77777777" w:rsidR="00CC50CB" w:rsidRPr="00962326" w:rsidRDefault="00CC50CB" w:rsidP="00CC50CB">
      <w:pPr>
        <w:suppressAutoHyphens w:val="0"/>
        <w:jc w:val="both"/>
        <w:rPr>
          <w:rFonts w:asciiTheme="majorBidi" w:hAnsiTheme="majorBidi" w:cstheme="majorBidi"/>
          <w:b/>
          <w:bCs/>
          <w:sz w:val="20"/>
          <w:szCs w:val="20"/>
        </w:rPr>
      </w:pPr>
    </w:p>
    <w:p w14:paraId="75900CB3" w14:textId="77777777" w:rsidR="00CC50CB" w:rsidRPr="00962326" w:rsidRDefault="00CC50CB" w:rsidP="00CC50CB">
      <w:pPr>
        <w:pStyle w:val="Judul1"/>
        <w:tabs>
          <w:tab w:val="left" w:pos="0"/>
        </w:tabs>
        <w:rPr>
          <w:sz w:val="24"/>
          <w:szCs w:val="24"/>
        </w:rPr>
      </w:pPr>
      <w:r w:rsidRPr="00962326">
        <w:rPr>
          <w:sz w:val="24"/>
          <w:szCs w:val="24"/>
        </w:rPr>
        <w:t>III. Hasil dan Pembahasan</w:t>
      </w:r>
    </w:p>
    <w:p w14:paraId="65735E53" w14:textId="524C323A" w:rsidR="00962326" w:rsidRDefault="00CC50CB" w:rsidP="00962326">
      <w:pPr>
        <w:numPr>
          <w:ilvl w:val="0"/>
          <w:numId w:val="7"/>
        </w:numPr>
        <w:pBdr>
          <w:top w:val="nil"/>
          <w:left w:val="nil"/>
          <w:bottom w:val="nil"/>
          <w:right w:val="nil"/>
          <w:between w:val="nil"/>
        </w:pBdr>
        <w:ind w:left="426"/>
        <w:rPr>
          <w:b/>
          <w:color w:val="000000"/>
          <w:sz w:val="20"/>
          <w:szCs w:val="20"/>
        </w:rPr>
      </w:pPr>
      <w:r w:rsidRPr="00962326">
        <w:rPr>
          <w:b/>
          <w:color w:val="000000"/>
          <w:sz w:val="20"/>
          <w:szCs w:val="20"/>
        </w:rPr>
        <w:t>Manajemen Pembinaan Adab di Pondok Pesantren Ibnu Abbas Bojonegoro</w:t>
      </w:r>
    </w:p>
    <w:p w14:paraId="1B4B12D0" w14:textId="03D964B5" w:rsidR="00914739" w:rsidRPr="00914739" w:rsidRDefault="000B09A6" w:rsidP="00B5200F">
      <w:pPr>
        <w:suppressAutoHyphens w:val="0"/>
        <w:spacing w:before="100" w:beforeAutospacing="1" w:after="100" w:afterAutospacing="1"/>
        <w:ind w:firstLine="426"/>
        <w:jc w:val="both"/>
        <w:rPr>
          <w:sz w:val="20"/>
          <w:szCs w:val="20"/>
          <w:lang w:eastAsia="en-ID"/>
        </w:rPr>
      </w:pPr>
      <w:r w:rsidRPr="000B09A6">
        <w:rPr>
          <w:sz w:val="20"/>
          <w:szCs w:val="20"/>
          <w:lang w:eastAsia="en-ID"/>
        </w:rPr>
        <w:t xml:space="preserve">Temuan penelitian yang diperoleh melalui wawancara dan observasi mengungkapkan bahwa </w:t>
      </w:r>
      <w:r w:rsidR="00914739" w:rsidRPr="00914739">
        <w:rPr>
          <w:sz w:val="20"/>
          <w:szCs w:val="20"/>
          <w:lang w:eastAsia="en-ID"/>
        </w:rPr>
        <w:t xml:space="preserve">manajemen pembinaan adab </w:t>
      </w:r>
      <w:r>
        <w:rPr>
          <w:sz w:val="20"/>
          <w:szCs w:val="20"/>
          <w:lang w:eastAsia="en-ID"/>
        </w:rPr>
        <w:t xml:space="preserve">di Pondok Pesantren Ibnu Abbas Bojonegoro </w:t>
      </w:r>
      <w:r w:rsidR="00914739" w:rsidRPr="00914739">
        <w:rPr>
          <w:sz w:val="20"/>
          <w:szCs w:val="20"/>
          <w:lang w:eastAsia="en-ID"/>
        </w:rPr>
        <w:t>dalam menanamkan akhlak santri di</w:t>
      </w:r>
      <w:r w:rsidR="00D21B38">
        <w:rPr>
          <w:sz w:val="20"/>
          <w:szCs w:val="20"/>
          <w:lang w:eastAsia="en-ID"/>
        </w:rPr>
        <w:t>laksanakan</w:t>
      </w:r>
      <w:r w:rsidR="00914739" w:rsidRPr="00914739">
        <w:rPr>
          <w:sz w:val="20"/>
          <w:szCs w:val="20"/>
          <w:lang w:eastAsia="en-ID"/>
        </w:rPr>
        <w:t xml:space="preserve"> melalui fungsi manajemen yang meliputi perencanaan (</w:t>
      </w:r>
      <w:proofErr w:type="spellStart"/>
      <w:r w:rsidR="00914739" w:rsidRPr="00914739">
        <w:rPr>
          <w:i/>
          <w:iCs/>
          <w:sz w:val="20"/>
          <w:szCs w:val="20"/>
          <w:lang w:eastAsia="en-ID"/>
        </w:rPr>
        <w:t>planning</w:t>
      </w:r>
      <w:proofErr w:type="spellEnd"/>
      <w:r w:rsidR="00914739" w:rsidRPr="00914739">
        <w:rPr>
          <w:sz w:val="20"/>
          <w:szCs w:val="20"/>
          <w:lang w:eastAsia="en-ID"/>
        </w:rPr>
        <w:t>), pengorganisasian (</w:t>
      </w:r>
      <w:proofErr w:type="spellStart"/>
      <w:r w:rsidR="00914739" w:rsidRPr="00914739">
        <w:rPr>
          <w:i/>
          <w:iCs/>
          <w:sz w:val="20"/>
          <w:szCs w:val="20"/>
          <w:lang w:eastAsia="en-ID"/>
        </w:rPr>
        <w:t>organizing</w:t>
      </w:r>
      <w:proofErr w:type="spellEnd"/>
      <w:r w:rsidR="00914739" w:rsidRPr="00914739">
        <w:rPr>
          <w:sz w:val="20"/>
          <w:szCs w:val="20"/>
          <w:lang w:eastAsia="en-ID"/>
        </w:rPr>
        <w:t>), pelaksanaan (</w:t>
      </w:r>
      <w:proofErr w:type="spellStart"/>
      <w:r w:rsidR="00914739" w:rsidRPr="00914739">
        <w:rPr>
          <w:i/>
          <w:iCs/>
          <w:sz w:val="20"/>
          <w:szCs w:val="20"/>
          <w:lang w:eastAsia="en-ID"/>
        </w:rPr>
        <w:t>actuating</w:t>
      </w:r>
      <w:proofErr w:type="spellEnd"/>
      <w:r w:rsidR="00914739" w:rsidRPr="00914739">
        <w:rPr>
          <w:sz w:val="20"/>
          <w:szCs w:val="20"/>
          <w:lang w:eastAsia="en-ID"/>
        </w:rPr>
        <w:t>), dan pengendalian (</w:t>
      </w:r>
      <w:proofErr w:type="spellStart"/>
      <w:r w:rsidR="00914739" w:rsidRPr="00914739">
        <w:rPr>
          <w:i/>
          <w:iCs/>
          <w:sz w:val="20"/>
          <w:szCs w:val="20"/>
          <w:lang w:eastAsia="en-ID"/>
        </w:rPr>
        <w:t>controlling</w:t>
      </w:r>
      <w:proofErr w:type="spellEnd"/>
      <w:r w:rsidR="00914739" w:rsidRPr="00914739">
        <w:rPr>
          <w:sz w:val="20"/>
          <w:szCs w:val="20"/>
          <w:lang w:eastAsia="en-ID"/>
        </w:rPr>
        <w:t xml:space="preserve">), yang dalam tradisi pesantren dikenal dengan istilah </w:t>
      </w:r>
      <w:proofErr w:type="spellStart"/>
      <w:r w:rsidR="00914739" w:rsidRPr="00914739">
        <w:rPr>
          <w:i/>
          <w:iCs/>
          <w:sz w:val="20"/>
          <w:szCs w:val="20"/>
          <w:lang w:eastAsia="en-ID"/>
        </w:rPr>
        <w:t>ta’dib</w:t>
      </w:r>
      <w:proofErr w:type="spellEnd"/>
      <w:r w:rsidR="00914739" w:rsidRPr="00914739">
        <w:rPr>
          <w:sz w:val="20"/>
          <w:szCs w:val="20"/>
          <w:lang w:eastAsia="en-ID"/>
        </w:rPr>
        <w:t>.</w:t>
      </w:r>
      <w:r w:rsidR="00914739">
        <w:rPr>
          <w:sz w:val="20"/>
          <w:szCs w:val="20"/>
          <w:lang w:eastAsia="en-ID"/>
        </w:rPr>
        <w:t xml:space="preserve"> </w:t>
      </w:r>
      <w:r w:rsidR="00914739" w:rsidRPr="00914739">
        <w:rPr>
          <w:sz w:val="20"/>
          <w:szCs w:val="20"/>
          <w:lang w:eastAsia="en-ID"/>
        </w:rPr>
        <w:t>Pada tahap perencanaan (</w:t>
      </w:r>
      <w:proofErr w:type="spellStart"/>
      <w:r w:rsidR="00914739" w:rsidRPr="00914739">
        <w:rPr>
          <w:i/>
          <w:iCs/>
          <w:sz w:val="20"/>
          <w:szCs w:val="20"/>
          <w:lang w:eastAsia="en-ID"/>
        </w:rPr>
        <w:t>planning</w:t>
      </w:r>
      <w:proofErr w:type="spellEnd"/>
      <w:r w:rsidR="00914739" w:rsidRPr="00914739">
        <w:rPr>
          <w:sz w:val="20"/>
          <w:szCs w:val="20"/>
          <w:lang w:eastAsia="en-ID"/>
        </w:rPr>
        <w:t xml:space="preserve">), berdasarkan hasil wawancara dengan para pengajar dan pembina pondok, diketahui bahwa </w:t>
      </w:r>
      <w:r w:rsidR="002426EB">
        <w:rPr>
          <w:sz w:val="20"/>
          <w:szCs w:val="20"/>
          <w:lang w:eastAsia="en-ID"/>
        </w:rPr>
        <w:t xml:space="preserve">rancangan </w:t>
      </w:r>
      <w:r w:rsidR="00914739" w:rsidRPr="00914739">
        <w:rPr>
          <w:sz w:val="20"/>
          <w:szCs w:val="20"/>
          <w:lang w:eastAsia="en-ID"/>
        </w:rPr>
        <w:t>pembinaan adab melalui rapat</w:t>
      </w:r>
      <w:r w:rsidR="002426EB">
        <w:rPr>
          <w:sz w:val="20"/>
          <w:szCs w:val="20"/>
          <w:lang w:eastAsia="en-ID"/>
        </w:rPr>
        <w:t xml:space="preserve"> koordinasi pada setiap awal tahun </w:t>
      </w:r>
      <w:r w:rsidR="005A51F2">
        <w:rPr>
          <w:sz w:val="20"/>
          <w:szCs w:val="20"/>
          <w:lang w:eastAsia="en-ID"/>
        </w:rPr>
        <w:t xml:space="preserve">ajaran baru </w:t>
      </w:r>
      <w:r w:rsidR="00914739" w:rsidRPr="00914739">
        <w:rPr>
          <w:sz w:val="20"/>
          <w:szCs w:val="20"/>
          <w:lang w:eastAsia="en-ID"/>
        </w:rPr>
        <w:t xml:space="preserve">yang melibatkan seluruh </w:t>
      </w:r>
      <w:r w:rsidR="002426EB">
        <w:rPr>
          <w:sz w:val="20"/>
          <w:szCs w:val="20"/>
          <w:lang w:eastAsia="en-ID"/>
        </w:rPr>
        <w:t>tenaga</w:t>
      </w:r>
      <w:r w:rsidR="00914739" w:rsidRPr="00914739">
        <w:rPr>
          <w:sz w:val="20"/>
          <w:szCs w:val="20"/>
          <w:lang w:eastAsia="en-ID"/>
        </w:rPr>
        <w:t xml:space="preserve"> pengajar. Hasil observasi juga menunjukkan bahwa rapat </w:t>
      </w:r>
      <w:r w:rsidR="00914739" w:rsidRPr="00204CE6">
        <w:rPr>
          <w:sz w:val="20"/>
          <w:szCs w:val="20"/>
          <w:lang w:eastAsia="en-ID"/>
        </w:rPr>
        <w:t xml:space="preserve">ini menjadi forum utama dalam menyusun, menyempurnakan, serta mengevaluasi program pembinaan adab agar tetap selaras dengan visi dan misi pondok. </w:t>
      </w:r>
      <w:r w:rsidR="00B5200F" w:rsidRPr="00B5200F">
        <w:rPr>
          <w:sz w:val="20"/>
          <w:szCs w:val="20"/>
          <w:lang w:eastAsia="en-ID"/>
        </w:rPr>
        <w:t>Di samping itu, proses pe</w:t>
      </w:r>
      <w:r w:rsidR="00B5200F">
        <w:rPr>
          <w:sz w:val="20"/>
          <w:szCs w:val="20"/>
          <w:lang w:eastAsia="en-ID"/>
        </w:rPr>
        <w:t>rencanaan</w:t>
      </w:r>
      <w:r w:rsidR="00B5200F" w:rsidRPr="00B5200F">
        <w:rPr>
          <w:sz w:val="20"/>
          <w:szCs w:val="20"/>
          <w:lang w:eastAsia="en-ID"/>
        </w:rPr>
        <w:t xml:space="preserve"> diperkaya dengan mengintegrasikan modul a</w:t>
      </w:r>
      <w:r w:rsidR="00B5200F">
        <w:rPr>
          <w:sz w:val="20"/>
          <w:szCs w:val="20"/>
          <w:lang w:eastAsia="en-ID"/>
        </w:rPr>
        <w:t>ta</w:t>
      </w:r>
      <w:r w:rsidR="00B5200F" w:rsidRPr="00B5200F">
        <w:rPr>
          <w:sz w:val="20"/>
          <w:szCs w:val="20"/>
          <w:lang w:eastAsia="en-ID"/>
        </w:rPr>
        <w:t>upun diktat akademis dari</w:t>
      </w:r>
      <w:r w:rsidR="00B5200F">
        <w:rPr>
          <w:sz w:val="20"/>
          <w:szCs w:val="20"/>
          <w:lang w:eastAsia="en-ID"/>
        </w:rPr>
        <w:t xml:space="preserve"> kampus di Timur Tengah seperti</w:t>
      </w:r>
      <w:r w:rsidR="00B5200F" w:rsidRPr="00B5200F">
        <w:rPr>
          <w:sz w:val="20"/>
          <w:szCs w:val="20"/>
          <w:lang w:eastAsia="en-ID"/>
        </w:rPr>
        <w:t xml:space="preserve"> </w:t>
      </w:r>
      <w:r w:rsidR="00B5200F" w:rsidRPr="00B5200F">
        <w:rPr>
          <w:i/>
          <w:iCs/>
          <w:sz w:val="20"/>
          <w:szCs w:val="20"/>
          <w:lang w:eastAsia="en-ID"/>
        </w:rPr>
        <w:t xml:space="preserve">Islamic </w:t>
      </w:r>
      <w:proofErr w:type="spellStart"/>
      <w:r w:rsidR="00B5200F" w:rsidRPr="00B5200F">
        <w:rPr>
          <w:i/>
          <w:iCs/>
          <w:sz w:val="20"/>
          <w:szCs w:val="20"/>
          <w:lang w:eastAsia="en-ID"/>
        </w:rPr>
        <w:t>University</w:t>
      </w:r>
      <w:proofErr w:type="spellEnd"/>
      <w:r w:rsidR="00B5200F" w:rsidRPr="00B5200F">
        <w:rPr>
          <w:i/>
          <w:iCs/>
          <w:sz w:val="20"/>
          <w:szCs w:val="20"/>
          <w:lang w:eastAsia="en-ID"/>
        </w:rPr>
        <w:t xml:space="preserve"> </w:t>
      </w:r>
      <w:proofErr w:type="spellStart"/>
      <w:r w:rsidR="00B5200F" w:rsidRPr="00B5200F">
        <w:rPr>
          <w:i/>
          <w:iCs/>
          <w:sz w:val="20"/>
          <w:szCs w:val="20"/>
          <w:lang w:eastAsia="en-ID"/>
        </w:rPr>
        <w:t>of</w:t>
      </w:r>
      <w:proofErr w:type="spellEnd"/>
      <w:r w:rsidR="00B5200F" w:rsidRPr="00B5200F">
        <w:rPr>
          <w:i/>
          <w:iCs/>
          <w:sz w:val="20"/>
          <w:szCs w:val="20"/>
          <w:lang w:eastAsia="en-ID"/>
        </w:rPr>
        <w:t xml:space="preserve"> Madinah</w:t>
      </w:r>
      <w:r w:rsidR="00B5200F" w:rsidRPr="00B5200F">
        <w:rPr>
          <w:sz w:val="20"/>
          <w:szCs w:val="20"/>
          <w:lang w:eastAsia="en-ID"/>
        </w:rPr>
        <w:t xml:space="preserve"> dan </w:t>
      </w:r>
      <w:r w:rsidR="00B5200F" w:rsidRPr="00B5200F">
        <w:rPr>
          <w:i/>
          <w:iCs/>
          <w:sz w:val="20"/>
          <w:szCs w:val="20"/>
          <w:lang w:eastAsia="en-ID"/>
        </w:rPr>
        <w:t xml:space="preserve">Imam Mohammad </w:t>
      </w:r>
      <w:proofErr w:type="spellStart"/>
      <w:r w:rsidR="00B5200F" w:rsidRPr="00B5200F">
        <w:rPr>
          <w:i/>
          <w:iCs/>
          <w:sz w:val="20"/>
          <w:szCs w:val="20"/>
          <w:lang w:eastAsia="en-ID"/>
        </w:rPr>
        <w:t>Ibn</w:t>
      </w:r>
      <w:proofErr w:type="spellEnd"/>
      <w:r w:rsidR="00B5200F" w:rsidRPr="00B5200F">
        <w:rPr>
          <w:i/>
          <w:iCs/>
          <w:sz w:val="20"/>
          <w:szCs w:val="20"/>
          <w:lang w:eastAsia="en-ID"/>
        </w:rPr>
        <w:t xml:space="preserve"> Saud Islamic </w:t>
      </w:r>
      <w:proofErr w:type="spellStart"/>
      <w:r w:rsidR="00B5200F" w:rsidRPr="00B5200F">
        <w:rPr>
          <w:i/>
          <w:iCs/>
          <w:sz w:val="20"/>
          <w:szCs w:val="20"/>
          <w:lang w:eastAsia="en-ID"/>
        </w:rPr>
        <w:t>University</w:t>
      </w:r>
      <w:proofErr w:type="spellEnd"/>
      <w:r w:rsidR="00B5200F" w:rsidRPr="00B5200F">
        <w:rPr>
          <w:sz w:val="20"/>
          <w:szCs w:val="20"/>
          <w:lang w:eastAsia="en-ID"/>
        </w:rPr>
        <w:t xml:space="preserve">. Perencanaan tersebut disusun </w:t>
      </w:r>
      <w:r w:rsidR="00B5200F">
        <w:rPr>
          <w:sz w:val="20"/>
          <w:szCs w:val="20"/>
          <w:lang w:eastAsia="en-ID"/>
        </w:rPr>
        <w:t>berdasarkan</w:t>
      </w:r>
      <w:r w:rsidR="00B5200F" w:rsidRPr="00B5200F">
        <w:rPr>
          <w:sz w:val="20"/>
          <w:szCs w:val="20"/>
          <w:lang w:eastAsia="en-ID"/>
        </w:rPr>
        <w:t xml:space="preserve"> pada kombinasi literatur klasik (</w:t>
      </w:r>
      <w:r w:rsidR="00B5200F" w:rsidRPr="00B5200F">
        <w:rPr>
          <w:i/>
          <w:iCs/>
          <w:sz w:val="20"/>
          <w:szCs w:val="20"/>
          <w:lang w:eastAsia="en-ID"/>
        </w:rPr>
        <w:t>salaf</w:t>
      </w:r>
      <w:r w:rsidR="00B5200F" w:rsidRPr="00B5200F">
        <w:rPr>
          <w:sz w:val="20"/>
          <w:szCs w:val="20"/>
          <w:lang w:eastAsia="en-ID"/>
        </w:rPr>
        <w:t>) dan kontemporer (</w:t>
      </w:r>
      <w:r w:rsidR="00B5200F" w:rsidRPr="00B5200F">
        <w:rPr>
          <w:i/>
          <w:iCs/>
          <w:sz w:val="20"/>
          <w:szCs w:val="20"/>
          <w:lang w:eastAsia="en-ID"/>
        </w:rPr>
        <w:t>khalaf</w:t>
      </w:r>
      <w:r w:rsidR="00B5200F" w:rsidRPr="00B5200F">
        <w:rPr>
          <w:sz w:val="20"/>
          <w:szCs w:val="20"/>
          <w:lang w:eastAsia="en-ID"/>
        </w:rPr>
        <w:t xml:space="preserve">), seperti </w:t>
      </w:r>
      <w:r w:rsidR="00B5200F">
        <w:rPr>
          <w:sz w:val="20"/>
          <w:szCs w:val="20"/>
          <w:lang w:eastAsia="en-ID"/>
        </w:rPr>
        <w:t>tulisan-tulisan dari</w:t>
      </w:r>
      <w:r w:rsidR="00B5200F" w:rsidRPr="00B5200F">
        <w:rPr>
          <w:sz w:val="20"/>
          <w:szCs w:val="20"/>
          <w:lang w:eastAsia="en-ID"/>
        </w:rPr>
        <w:t xml:space="preserve"> Imam </w:t>
      </w:r>
      <w:r w:rsidR="00B5200F">
        <w:rPr>
          <w:sz w:val="20"/>
          <w:szCs w:val="20"/>
          <w:lang w:eastAsia="en-ID"/>
        </w:rPr>
        <w:t>An</w:t>
      </w:r>
      <w:r w:rsidR="00B5200F" w:rsidRPr="00B5200F">
        <w:rPr>
          <w:sz w:val="20"/>
          <w:szCs w:val="20"/>
          <w:lang w:eastAsia="en-ID"/>
        </w:rPr>
        <w:t xml:space="preserve">-Nawawi </w:t>
      </w:r>
      <w:r w:rsidR="002426EB">
        <w:rPr>
          <w:sz w:val="20"/>
          <w:szCs w:val="20"/>
          <w:lang w:eastAsia="en-ID"/>
        </w:rPr>
        <w:t xml:space="preserve"> dan </w:t>
      </w:r>
      <w:r w:rsidR="00B5200F">
        <w:rPr>
          <w:sz w:val="20"/>
          <w:szCs w:val="20"/>
          <w:lang w:eastAsia="en-ID"/>
        </w:rPr>
        <w:t>juga</w:t>
      </w:r>
      <w:r w:rsidR="00B5200F" w:rsidRPr="00B5200F">
        <w:rPr>
          <w:sz w:val="20"/>
          <w:szCs w:val="20"/>
          <w:lang w:eastAsia="en-ID"/>
        </w:rPr>
        <w:t xml:space="preserve"> Ibnu </w:t>
      </w:r>
      <w:proofErr w:type="spellStart"/>
      <w:r w:rsidR="00B5200F" w:rsidRPr="00B5200F">
        <w:rPr>
          <w:sz w:val="20"/>
          <w:szCs w:val="20"/>
          <w:lang w:eastAsia="en-ID"/>
        </w:rPr>
        <w:t>Qayyim</w:t>
      </w:r>
      <w:proofErr w:type="spellEnd"/>
      <w:r w:rsidR="00B5200F" w:rsidRPr="00B5200F">
        <w:rPr>
          <w:sz w:val="20"/>
          <w:szCs w:val="20"/>
          <w:lang w:eastAsia="en-ID"/>
        </w:rPr>
        <w:t xml:space="preserve"> </w:t>
      </w:r>
      <w:proofErr w:type="spellStart"/>
      <w:r w:rsidR="00B5200F" w:rsidRPr="00B5200F">
        <w:rPr>
          <w:sz w:val="20"/>
          <w:szCs w:val="20"/>
          <w:lang w:eastAsia="en-ID"/>
        </w:rPr>
        <w:t>al-Ja</w:t>
      </w:r>
      <w:r w:rsidR="00B5200F">
        <w:rPr>
          <w:sz w:val="20"/>
          <w:szCs w:val="20"/>
          <w:lang w:eastAsia="en-ID"/>
        </w:rPr>
        <w:t>w</w:t>
      </w:r>
      <w:r w:rsidR="00B5200F" w:rsidRPr="00B5200F">
        <w:rPr>
          <w:sz w:val="20"/>
          <w:szCs w:val="20"/>
          <w:lang w:eastAsia="en-ID"/>
        </w:rPr>
        <w:t>zi</w:t>
      </w:r>
      <w:r w:rsidR="00B5200F">
        <w:rPr>
          <w:sz w:val="20"/>
          <w:szCs w:val="20"/>
          <w:lang w:eastAsia="en-ID"/>
        </w:rPr>
        <w:t>y</w:t>
      </w:r>
      <w:r w:rsidR="00B5200F" w:rsidRPr="00B5200F">
        <w:rPr>
          <w:sz w:val="20"/>
          <w:szCs w:val="20"/>
          <w:lang w:eastAsia="en-ID"/>
        </w:rPr>
        <w:t>yah</w:t>
      </w:r>
      <w:proofErr w:type="spellEnd"/>
      <w:r w:rsidR="00B5200F" w:rsidRPr="00B5200F">
        <w:rPr>
          <w:sz w:val="20"/>
          <w:szCs w:val="20"/>
          <w:lang w:eastAsia="en-ID"/>
        </w:rPr>
        <w:t xml:space="preserve">. Selain itu, </w:t>
      </w:r>
      <w:r w:rsidR="00B5200F">
        <w:rPr>
          <w:sz w:val="20"/>
          <w:szCs w:val="20"/>
          <w:lang w:eastAsia="en-ID"/>
        </w:rPr>
        <w:t xml:space="preserve">juga </w:t>
      </w:r>
      <w:r w:rsidR="00B5200F" w:rsidRPr="00B5200F">
        <w:rPr>
          <w:sz w:val="20"/>
          <w:szCs w:val="20"/>
          <w:lang w:eastAsia="en-ID"/>
        </w:rPr>
        <w:t xml:space="preserve">berdasarkan </w:t>
      </w:r>
      <w:r w:rsidR="00B5200F" w:rsidRPr="00B5200F">
        <w:rPr>
          <w:i/>
          <w:iCs/>
          <w:sz w:val="20"/>
          <w:szCs w:val="20"/>
          <w:lang w:eastAsia="en-ID"/>
        </w:rPr>
        <w:t>risalah-risalah `</w:t>
      </w:r>
      <w:proofErr w:type="spellStart"/>
      <w:r w:rsidR="00B5200F" w:rsidRPr="00B5200F">
        <w:rPr>
          <w:i/>
          <w:iCs/>
          <w:sz w:val="20"/>
          <w:szCs w:val="20"/>
          <w:lang w:eastAsia="en-ID"/>
        </w:rPr>
        <w:t>ilmiy</w:t>
      </w:r>
      <w:r w:rsidR="00B5200F">
        <w:rPr>
          <w:i/>
          <w:iCs/>
          <w:sz w:val="20"/>
          <w:szCs w:val="20"/>
          <w:lang w:eastAsia="en-ID"/>
        </w:rPr>
        <w:t>y</w:t>
      </w:r>
      <w:r w:rsidR="00B5200F" w:rsidRPr="00B5200F">
        <w:rPr>
          <w:i/>
          <w:iCs/>
          <w:sz w:val="20"/>
          <w:szCs w:val="20"/>
          <w:lang w:eastAsia="en-ID"/>
        </w:rPr>
        <w:t>ah</w:t>
      </w:r>
      <w:proofErr w:type="spellEnd"/>
      <w:r w:rsidR="00B5200F">
        <w:rPr>
          <w:sz w:val="20"/>
          <w:szCs w:val="20"/>
          <w:lang w:eastAsia="en-ID"/>
        </w:rPr>
        <w:t xml:space="preserve"> </w:t>
      </w:r>
      <w:r w:rsidR="00B5200F" w:rsidRPr="00B5200F">
        <w:rPr>
          <w:sz w:val="20"/>
          <w:szCs w:val="20"/>
          <w:lang w:eastAsia="en-ID"/>
        </w:rPr>
        <w:t xml:space="preserve">dari Syekh </w:t>
      </w:r>
      <w:proofErr w:type="spellStart"/>
      <w:r w:rsidR="00B5200F" w:rsidRPr="00B5200F">
        <w:rPr>
          <w:sz w:val="20"/>
          <w:szCs w:val="20"/>
          <w:lang w:eastAsia="en-ID"/>
        </w:rPr>
        <w:t>Ibn</w:t>
      </w:r>
      <w:proofErr w:type="spellEnd"/>
      <w:r w:rsidR="00B5200F" w:rsidRPr="00B5200F">
        <w:rPr>
          <w:sz w:val="20"/>
          <w:szCs w:val="20"/>
          <w:lang w:eastAsia="en-ID"/>
        </w:rPr>
        <w:t xml:space="preserve"> ‘</w:t>
      </w:r>
      <w:proofErr w:type="spellStart"/>
      <w:r w:rsidR="00B5200F" w:rsidRPr="00B5200F">
        <w:rPr>
          <w:sz w:val="20"/>
          <w:szCs w:val="20"/>
          <w:lang w:eastAsia="en-ID"/>
        </w:rPr>
        <w:t>Utsaimin</w:t>
      </w:r>
      <w:proofErr w:type="spellEnd"/>
      <w:r w:rsidR="00B5200F" w:rsidRPr="00B5200F">
        <w:rPr>
          <w:sz w:val="20"/>
          <w:szCs w:val="20"/>
          <w:lang w:eastAsia="en-ID"/>
        </w:rPr>
        <w:t xml:space="preserve">. </w:t>
      </w:r>
      <w:r w:rsidR="00A113B6">
        <w:rPr>
          <w:sz w:val="20"/>
          <w:szCs w:val="20"/>
          <w:lang w:eastAsia="en-ID"/>
        </w:rPr>
        <w:t>Kebijakan ini diambil</w:t>
      </w:r>
      <w:r w:rsidR="00B5200F" w:rsidRPr="00B5200F">
        <w:rPr>
          <w:sz w:val="20"/>
          <w:szCs w:val="20"/>
          <w:lang w:eastAsia="en-ID"/>
        </w:rPr>
        <w:t xml:space="preserve"> agar proses pembinaan adab memiliki </w:t>
      </w:r>
      <w:r w:rsidR="00A113B6">
        <w:rPr>
          <w:sz w:val="20"/>
          <w:szCs w:val="20"/>
          <w:lang w:eastAsia="en-ID"/>
        </w:rPr>
        <w:t>fondasi</w:t>
      </w:r>
      <w:r w:rsidR="00B5200F" w:rsidRPr="00B5200F">
        <w:rPr>
          <w:sz w:val="20"/>
          <w:szCs w:val="20"/>
          <w:lang w:eastAsia="en-ID"/>
        </w:rPr>
        <w:t xml:space="preserve"> keilmuan yang k</w:t>
      </w:r>
      <w:r w:rsidR="00B5200F">
        <w:rPr>
          <w:sz w:val="20"/>
          <w:szCs w:val="20"/>
          <w:lang w:eastAsia="en-ID"/>
        </w:rPr>
        <w:t>uat</w:t>
      </w:r>
      <w:r w:rsidR="00B5200F" w:rsidRPr="00B5200F">
        <w:rPr>
          <w:sz w:val="20"/>
          <w:szCs w:val="20"/>
          <w:lang w:eastAsia="en-ID"/>
        </w:rPr>
        <w:t>,</w:t>
      </w:r>
      <w:r w:rsidR="00B5200F">
        <w:rPr>
          <w:sz w:val="20"/>
          <w:szCs w:val="20"/>
          <w:lang w:eastAsia="en-ID"/>
        </w:rPr>
        <w:t xml:space="preserve"> </w:t>
      </w:r>
      <w:r w:rsidR="00B5200F" w:rsidRPr="00B5200F">
        <w:rPr>
          <w:sz w:val="20"/>
          <w:szCs w:val="20"/>
          <w:lang w:eastAsia="en-ID"/>
        </w:rPr>
        <w:t>serta dapat dipertanggungjawabkan secara</w:t>
      </w:r>
      <w:r w:rsidR="00A113B6">
        <w:rPr>
          <w:sz w:val="20"/>
          <w:szCs w:val="20"/>
          <w:lang w:eastAsia="en-ID"/>
        </w:rPr>
        <w:t xml:space="preserve"> akademik</w:t>
      </w:r>
      <w:r w:rsidR="00B5200F">
        <w:rPr>
          <w:sz w:val="20"/>
          <w:szCs w:val="20"/>
          <w:lang w:eastAsia="en-ID"/>
        </w:rPr>
        <w:t>,</w:t>
      </w:r>
      <w:r w:rsidR="00EB7C7B" w:rsidRPr="00B5200F">
        <w:rPr>
          <w:color w:val="EE0000"/>
          <w:sz w:val="20"/>
          <w:szCs w:val="20"/>
          <w:lang w:eastAsia="en-ID"/>
        </w:rPr>
        <w:t xml:space="preserve"> </w:t>
      </w:r>
      <w:r w:rsidR="00EB7C7B" w:rsidRPr="00204CE6">
        <w:rPr>
          <w:sz w:val="20"/>
          <w:szCs w:val="20"/>
          <w:lang w:eastAsia="en-ID"/>
        </w:rPr>
        <w:t>dalam t</w:t>
      </w:r>
      <w:r w:rsidR="00F86D93" w:rsidRPr="00204CE6">
        <w:rPr>
          <w:sz w:val="20"/>
          <w:szCs w:val="20"/>
          <w:lang w:eastAsia="en-ID"/>
        </w:rPr>
        <w:t xml:space="preserve">emuan ini menunjukkan bahwa pendidikan Islam masih menempatkan pemikiran para ulama sebagai </w:t>
      </w:r>
      <w:r w:rsidR="0095356C">
        <w:rPr>
          <w:sz w:val="20"/>
          <w:szCs w:val="20"/>
          <w:lang w:eastAsia="en-ID"/>
        </w:rPr>
        <w:t>f</w:t>
      </w:r>
      <w:r w:rsidR="00EB7C7B" w:rsidRPr="00204CE6">
        <w:rPr>
          <w:sz w:val="20"/>
          <w:szCs w:val="20"/>
          <w:lang w:eastAsia="en-ID"/>
        </w:rPr>
        <w:t>ondasi</w:t>
      </w:r>
      <w:r w:rsidR="00F86D93" w:rsidRPr="00204CE6">
        <w:rPr>
          <w:sz w:val="20"/>
          <w:szCs w:val="20"/>
          <w:lang w:eastAsia="en-ID"/>
        </w:rPr>
        <w:t xml:space="preserve"> penting dalam membentuk karakter dan adab santri </w:t>
      </w:r>
      <w:r w:rsidR="00914739" w:rsidRPr="00204CE6">
        <w:rPr>
          <w:sz w:val="20"/>
          <w:szCs w:val="20"/>
          <w:lang w:eastAsia="en-ID"/>
        </w:rPr>
        <w:t>.</w:t>
      </w:r>
      <w:r w:rsidR="0056143C" w:rsidRPr="00204CE6">
        <w:rPr>
          <w:sz w:val="20"/>
          <w:szCs w:val="20"/>
          <w:lang w:eastAsia="en-ID"/>
        </w:rPr>
        <w:fldChar w:fldCharType="begin" w:fldLock="1"/>
      </w:r>
      <w:r w:rsidR="000A317B">
        <w:rPr>
          <w:sz w:val="20"/>
          <w:szCs w:val="20"/>
          <w:lang w:eastAsia="en-ID"/>
        </w:rPr>
        <w:instrText>ADDIN CSL_CITATION {"citationItems":[{"id":"ITEM-1","itemData":{"author":[{"dropping-particle":"","family":"Management","given":"Adab Education","non-dropping-particle":"","parse-names":false,"suffix":""}],"id":"ITEM-1","issue":"sinta 3","issued":{"date-parts":[["2025"]]},"page":"1-17","title":"Muhammad Hambal Shafwan Management in Islamic Boarding School 16 % Overall Similarity","type":"article-journal"},"uris":["http://www.mendeley.com/documents/?uuid=29e68639-c9a3-4497-8635-f75d984b33e5"]}],"mendeley":{"formattedCitation":"[26]","plainTextFormattedCitation":"[26]","previouslyFormattedCitation":"[27]"},"properties":{"noteIndex":0},"schema":"https://github.com/citation-style-language/schema/raw/master/csl-citation.json"}</w:instrText>
      </w:r>
      <w:r w:rsidR="0056143C" w:rsidRPr="00204CE6">
        <w:rPr>
          <w:sz w:val="20"/>
          <w:szCs w:val="20"/>
          <w:lang w:eastAsia="en-ID"/>
        </w:rPr>
        <w:fldChar w:fldCharType="separate"/>
      </w:r>
      <w:r w:rsidR="000A317B" w:rsidRPr="000A317B">
        <w:rPr>
          <w:noProof/>
          <w:sz w:val="20"/>
          <w:szCs w:val="20"/>
          <w:lang w:eastAsia="en-ID"/>
        </w:rPr>
        <w:t>[26]</w:t>
      </w:r>
      <w:r w:rsidR="0056143C" w:rsidRPr="00204CE6">
        <w:rPr>
          <w:sz w:val="20"/>
          <w:szCs w:val="20"/>
          <w:lang w:eastAsia="en-ID"/>
        </w:rPr>
        <w:fldChar w:fldCharType="end"/>
      </w:r>
    </w:p>
    <w:p w14:paraId="55BD1F60" w14:textId="4D6DCBE7" w:rsidR="006D7C0C" w:rsidRDefault="00914739" w:rsidP="00A221C3">
      <w:pPr>
        <w:suppressAutoHyphens w:val="0"/>
        <w:spacing w:before="100" w:beforeAutospacing="1" w:after="100" w:afterAutospacing="1"/>
        <w:ind w:firstLine="426"/>
        <w:jc w:val="both"/>
        <w:rPr>
          <w:sz w:val="20"/>
          <w:szCs w:val="20"/>
          <w:lang w:eastAsia="en-ID"/>
        </w:rPr>
      </w:pPr>
      <w:r w:rsidRPr="00914739">
        <w:rPr>
          <w:sz w:val="20"/>
          <w:szCs w:val="20"/>
          <w:lang w:eastAsia="en-ID"/>
        </w:rPr>
        <w:lastRenderedPageBreak/>
        <w:t>Pada tahap pengorganisasian (</w:t>
      </w:r>
      <w:proofErr w:type="spellStart"/>
      <w:r w:rsidRPr="00914739">
        <w:rPr>
          <w:i/>
          <w:iCs/>
          <w:sz w:val="20"/>
          <w:szCs w:val="20"/>
          <w:lang w:eastAsia="en-ID"/>
        </w:rPr>
        <w:t>organizing</w:t>
      </w:r>
      <w:proofErr w:type="spellEnd"/>
      <w:r w:rsidRPr="00914739">
        <w:rPr>
          <w:sz w:val="20"/>
          <w:szCs w:val="20"/>
          <w:lang w:eastAsia="en-ID"/>
        </w:rPr>
        <w:t>), berdasarkan hasil observasi, pondok telah melakukan pembagian tugas secara sistematis dengan menempatkan pengajar sesuai dengan bidang dan kompetensinya. Hasil wawancara juga menunjukkan bahwa struktur pengajaran (</w:t>
      </w:r>
      <w:proofErr w:type="spellStart"/>
      <w:r w:rsidRPr="00914739">
        <w:rPr>
          <w:i/>
          <w:iCs/>
          <w:sz w:val="20"/>
          <w:szCs w:val="20"/>
          <w:lang w:eastAsia="en-ID"/>
        </w:rPr>
        <w:t>tadris</w:t>
      </w:r>
      <w:proofErr w:type="spellEnd"/>
      <w:r w:rsidRPr="00914739">
        <w:rPr>
          <w:sz w:val="20"/>
          <w:szCs w:val="20"/>
          <w:lang w:eastAsia="en-ID"/>
        </w:rPr>
        <w:t>) disusun secara jelas dan terbuka sehingga setiap elemen dapat menjalankan tugasnya secara efektif dan bertanggung jawab. Hal ini sejalan dengan teori manajemen modern yang menekankan pentingnya spesialisasi kerja dan kejelasan struktur organisasi untuk meningkatkan efektivitas kinerja</w:t>
      </w:r>
      <w:r>
        <w:rPr>
          <w:sz w:val="20"/>
          <w:szCs w:val="20"/>
          <w:lang w:eastAsia="en-ID"/>
        </w:rPr>
        <w:t>, sedangkan p</w:t>
      </w:r>
      <w:r w:rsidRPr="00914739">
        <w:rPr>
          <w:sz w:val="20"/>
          <w:szCs w:val="20"/>
          <w:lang w:eastAsia="en-ID"/>
        </w:rPr>
        <w:t>ada tahap pelaksanaan (</w:t>
      </w:r>
      <w:proofErr w:type="spellStart"/>
      <w:r w:rsidRPr="00914739">
        <w:rPr>
          <w:i/>
          <w:iCs/>
          <w:sz w:val="20"/>
          <w:szCs w:val="20"/>
          <w:lang w:eastAsia="en-ID"/>
        </w:rPr>
        <w:t>actuating</w:t>
      </w:r>
      <w:proofErr w:type="spellEnd"/>
      <w:r w:rsidRPr="006D7C0C">
        <w:rPr>
          <w:sz w:val="20"/>
          <w:szCs w:val="20"/>
          <w:lang w:eastAsia="en-ID"/>
        </w:rPr>
        <w:t xml:space="preserve">), </w:t>
      </w:r>
      <w:r w:rsidR="006D7C0C" w:rsidRPr="006D7C0C">
        <w:rPr>
          <w:sz w:val="20"/>
          <w:szCs w:val="20"/>
          <w:lang w:eastAsia="en-ID"/>
        </w:rPr>
        <w:t xml:space="preserve">pembinaan adab melibatkan </w:t>
      </w:r>
      <w:r w:rsidR="006D7C0C">
        <w:rPr>
          <w:sz w:val="20"/>
          <w:szCs w:val="20"/>
          <w:lang w:eastAsia="en-ID"/>
        </w:rPr>
        <w:t>kolaborasi</w:t>
      </w:r>
      <w:r w:rsidR="006D7C0C" w:rsidRPr="006D7C0C">
        <w:rPr>
          <w:sz w:val="20"/>
          <w:szCs w:val="20"/>
          <w:lang w:eastAsia="en-ID"/>
        </w:rPr>
        <w:t xml:space="preserve"> dari seluruh elemen pondok, mulai dari </w:t>
      </w:r>
      <w:proofErr w:type="spellStart"/>
      <w:r w:rsidR="006D7C0C" w:rsidRPr="006D7C0C">
        <w:rPr>
          <w:i/>
          <w:iCs/>
          <w:sz w:val="20"/>
          <w:szCs w:val="20"/>
          <w:lang w:eastAsia="en-ID"/>
        </w:rPr>
        <w:t>musyrif</w:t>
      </w:r>
      <w:proofErr w:type="spellEnd"/>
      <w:r w:rsidR="006D7C0C" w:rsidRPr="006D7C0C">
        <w:rPr>
          <w:sz w:val="20"/>
          <w:szCs w:val="20"/>
          <w:lang w:eastAsia="en-ID"/>
        </w:rPr>
        <w:t>, pengajar (</w:t>
      </w:r>
      <w:proofErr w:type="spellStart"/>
      <w:r w:rsidR="006D7C0C" w:rsidRPr="006D7C0C">
        <w:rPr>
          <w:i/>
          <w:iCs/>
          <w:sz w:val="20"/>
          <w:szCs w:val="20"/>
          <w:lang w:eastAsia="en-ID"/>
        </w:rPr>
        <w:t>mudarris</w:t>
      </w:r>
      <w:proofErr w:type="spellEnd"/>
      <w:r w:rsidR="006D7C0C" w:rsidRPr="006D7C0C">
        <w:rPr>
          <w:sz w:val="20"/>
          <w:szCs w:val="20"/>
          <w:lang w:eastAsia="en-ID"/>
        </w:rPr>
        <w:t xml:space="preserve">), wali kelas, organisasi santri, </w:t>
      </w:r>
      <w:r w:rsidR="006D7C0C">
        <w:rPr>
          <w:sz w:val="20"/>
          <w:szCs w:val="20"/>
          <w:lang w:eastAsia="en-ID"/>
        </w:rPr>
        <w:t xml:space="preserve">sampai pada </w:t>
      </w:r>
      <w:r w:rsidR="006D7C0C" w:rsidRPr="006D7C0C">
        <w:rPr>
          <w:sz w:val="20"/>
          <w:szCs w:val="20"/>
          <w:lang w:eastAsia="en-ID"/>
        </w:rPr>
        <w:t xml:space="preserve">bagian keamanan dan pengelola koperasi. Secara </w:t>
      </w:r>
      <w:r w:rsidR="006D7C0C">
        <w:rPr>
          <w:sz w:val="20"/>
          <w:szCs w:val="20"/>
          <w:lang w:eastAsia="en-ID"/>
        </w:rPr>
        <w:t>detail</w:t>
      </w:r>
      <w:r w:rsidR="006D7C0C" w:rsidRPr="006D7C0C">
        <w:rPr>
          <w:sz w:val="20"/>
          <w:szCs w:val="20"/>
          <w:lang w:eastAsia="en-ID"/>
        </w:rPr>
        <w:t xml:space="preserve">, proses pembentukan karakter ini </w:t>
      </w:r>
      <w:r w:rsidR="006D7C0C">
        <w:rPr>
          <w:sz w:val="20"/>
          <w:szCs w:val="20"/>
          <w:lang w:eastAsia="en-ID"/>
        </w:rPr>
        <w:t>pada penerapannya</w:t>
      </w:r>
      <w:r w:rsidR="006D7C0C" w:rsidRPr="006D7C0C">
        <w:rPr>
          <w:sz w:val="20"/>
          <w:szCs w:val="20"/>
          <w:lang w:eastAsia="en-ID"/>
        </w:rPr>
        <w:t xml:space="preserve"> melalui dua pendekatan utama, </w:t>
      </w:r>
      <w:r w:rsidR="006D7C0C">
        <w:rPr>
          <w:sz w:val="20"/>
          <w:szCs w:val="20"/>
          <w:lang w:eastAsia="en-ID"/>
        </w:rPr>
        <w:t>yaitu</w:t>
      </w:r>
      <w:r w:rsidR="006D7C0C" w:rsidRPr="006D7C0C">
        <w:rPr>
          <w:sz w:val="20"/>
          <w:szCs w:val="20"/>
          <w:lang w:eastAsia="en-ID"/>
        </w:rPr>
        <w:t xml:space="preserve"> </w:t>
      </w:r>
      <w:r w:rsidR="006D7C0C" w:rsidRPr="006D7C0C">
        <w:rPr>
          <w:i/>
          <w:iCs/>
          <w:sz w:val="20"/>
          <w:szCs w:val="20"/>
          <w:lang w:eastAsia="en-ID"/>
        </w:rPr>
        <w:t xml:space="preserve">uswah </w:t>
      </w:r>
      <w:proofErr w:type="spellStart"/>
      <w:r w:rsidR="006D7C0C" w:rsidRPr="006D7C0C">
        <w:rPr>
          <w:i/>
          <w:iCs/>
          <w:sz w:val="20"/>
          <w:szCs w:val="20"/>
          <w:lang w:eastAsia="en-ID"/>
        </w:rPr>
        <w:t>hasanah</w:t>
      </w:r>
      <w:proofErr w:type="spellEnd"/>
      <w:r w:rsidR="006D7C0C" w:rsidRPr="006D7C0C">
        <w:rPr>
          <w:sz w:val="20"/>
          <w:szCs w:val="20"/>
          <w:lang w:eastAsia="en-ID"/>
        </w:rPr>
        <w:t xml:space="preserve"> dan </w:t>
      </w:r>
      <w:r w:rsidR="006D7C0C" w:rsidRPr="006D7C0C">
        <w:rPr>
          <w:i/>
          <w:iCs/>
          <w:sz w:val="20"/>
          <w:szCs w:val="20"/>
          <w:lang w:eastAsia="en-ID"/>
        </w:rPr>
        <w:t>mulazamah</w:t>
      </w:r>
      <w:r w:rsidR="006D7C0C" w:rsidRPr="006D7C0C">
        <w:rPr>
          <w:sz w:val="20"/>
          <w:szCs w:val="20"/>
          <w:lang w:eastAsia="en-ID"/>
        </w:rPr>
        <w:t xml:space="preserve">, yang </w:t>
      </w:r>
      <w:r w:rsidR="006D7C0C">
        <w:rPr>
          <w:sz w:val="20"/>
          <w:szCs w:val="20"/>
          <w:lang w:eastAsia="en-ID"/>
        </w:rPr>
        <w:t>keduanya</w:t>
      </w:r>
      <w:r w:rsidR="006D7C0C" w:rsidRPr="006D7C0C">
        <w:rPr>
          <w:sz w:val="20"/>
          <w:szCs w:val="20"/>
          <w:lang w:eastAsia="en-ID"/>
        </w:rPr>
        <w:t xml:space="preserve"> dijalankan berdasarkan Standar Operasional Prosedur (SOP)</w:t>
      </w:r>
      <w:r w:rsidR="00657E09">
        <w:rPr>
          <w:sz w:val="20"/>
          <w:szCs w:val="20"/>
          <w:lang w:eastAsia="en-ID"/>
        </w:rPr>
        <w:t xml:space="preserve"> untuk</w:t>
      </w:r>
      <w:r w:rsidR="00657E09" w:rsidRPr="00657E09">
        <w:rPr>
          <w:sz w:val="20"/>
          <w:szCs w:val="20"/>
          <w:lang w:eastAsia="en-ID"/>
        </w:rPr>
        <w:t xml:space="preserve"> memastikan bahwa pelaksanaannya berlangsung </w:t>
      </w:r>
      <w:r w:rsidR="00657E09">
        <w:rPr>
          <w:sz w:val="20"/>
          <w:szCs w:val="20"/>
          <w:lang w:eastAsia="en-ID"/>
        </w:rPr>
        <w:t>dengan</w:t>
      </w:r>
      <w:r w:rsidR="00657E09" w:rsidRPr="00657E09">
        <w:rPr>
          <w:sz w:val="20"/>
          <w:szCs w:val="20"/>
          <w:lang w:eastAsia="en-ID"/>
        </w:rPr>
        <w:t xml:space="preserve"> efektif</w:t>
      </w:r>
      <w:r w:rsidR="00657E09">
        <w:rPr>
          <w:sz w:val="20"/>
          <w:szCs w:val="20"/>
          <w:lang w:eastAsia="en-ID"/>
        </w:rPr>
        <w:t xml:space="preserve">. </w:t>
      </w:r>
      <w:r w:rsidR="00657E09" w:rsidRPr="00657E09">
        <w:rPr>
          <w:sz w:val="20"/>
          <w:szCs w:val="20"/>
          <w:lang w:val="sv-SE" w:eastAsia="en-ID"/>
        </w:rPr>
        <w:t xml:space="preserve">Pertama, pendekatan </w:t>
      </w:r>
      <w:r w:rsidR="00657E09" w:rsidRPr="00657E09">
        <w:rPr>
          <w:i/>
          <w:iCs/>
          <w:sz w:val="20"/>
          <w:szCs w:val="20"/>
          <w:lang w:val="sv-SE" w:eastAsia="en-ID"/>
        </w:rPr>
        <w:t>uswah hasanah</w:t>
      </w:r>
      <w:r w:rsidR="00657E09" w:rsidRPr="00657E09">
        <w:rPr>
          <w:sz w:val="20"/>
          <w:szCs w:val="20"/>
          <w:lang w:val="sv-SE" w:eastAsia="en-ID"/>
        </w:rPr>
        <w:t xml:space="preserve"> </w:t>
      </w:r>
      <w:r w:rsidR="00657E09">
        <w:rPr>
          <w:sz w:val="20"/>
          <w:szCs w:val="20"/>
          <w:lang w:val="sv-SE" w:eastAsia="en-ID"/>
        </w:rPr>
        <w:t xml:space="preserve">berupa </w:t>
      </w:r>
      <w:r w:rsidR="00657E09" w:rsidRPr="00657E09">
        <w:rPr>
          <w:sz w:val="20"/>
          <w:szCs w:val="20"/>
          <w:lang w:val="sv-SE" w:eastAsia="en-ID"/>
        </w:rPr>
        <w:t>keteladanan.</w:t>
      </w:r>
      <w:r w:rsidR="00657E09">
        <w:rPr>
          <w:sz w:val="20"/>
          <w:szCs w:val="20"/>
          <w:lang w:val="sv-SE" w:eastAsia="en-ID"/>
        </w:rPr>
        <w:t xml:space="preserve"> </w:t>
      </w:r>
      <w:r w:rsidR="00657E09" w:rsidRPr="00657E09">
        <w:rPr>
          <w:sz w:val="20"/>
          <w:szCs w:val="20"/>
          <w:lang w:val="sv-SE" w:eastAsia="en-ID"/>
        </w:rPr>
        <w:t xml:space="preserve">Metode ini </w:t>
      </w:r>
      <w:r w:rsidR="00657E09">
        <w:rPr>
          <w:sz w:val="20"/>
          <w:szCs w:val="20"/>
          <w:lang w:val="sv-SE" w:eastAsia="en-ID"/>
        </w:rPr>
        <w:t>mengarahkan</w:t>
      </w:r>
      <w:r w:rsidR="00657E09" w:rsidRPr="00657E09">
        <w:rPr>
          <w:sz w:val="20"/>
          <w:szCs w:val="20"/>
          <w:lang w:val="sv-SE" w:eastAsia="en-ID"/>
        </w:rPr>
        <w:t xml:space="preserve"> pada pembiasaan rutinitas ibadah </w:t>
      </w:r>
      <w:r w:rsidR="00657E09">
        <w:rPr>
          <w:sz w:val="20"/>
          <w:szCs w:val="20"/>
          <w:lang w:val="sv-SE" w:eastAsia="en-ID"/>
        </w:rPr>
        <w:t>kese</w:t>
      </w:r>
      <w:r w:rsidR="00657E09" w:rsidRPr="00657E09">
        <w:rPr>
          <w:sz w:val="20"/>
          <w:szCs w:val="20"/>
          <w:lang w:val="sv-SE" w:eastAsia="en-ID"/>
        </w:rPr>
        <w:t xml:space="preserve">harian santri, </w:t>
      </w:r>
      <w:r w:rsidR="00657E09">
        <w:rPr>
          <w:sz w:val="20"/>
          <w:szCs w:val="20"/>
          <w:lang w:val="sv-SE" w:eastAsia="en-ID"/>
        </w:rPr>
        <w:t>semisal</w:t>
      </w:r>
      <w:r w:rsidR="00657E09" w:rsidRPr="00657E09">
        <w:rPr>
          <w:sz w:val="20"/>
          <w:szCs w:val="20"/>
          <w:lang w:val="sv-SE" w:eastAsia="en-ID"/>
        </w:rPr>
        <w:t xml:space="preserve"> kedisiplinan </w:t>
      </w:r>
      <w:r w:rsidR="00657E09">
        <w:rPr>
          <w:sz w:val="20"/>
          <w:szCs w:val="20"/>
          <w:lang w:val="sv-SE" w:eastAsia="en-ID"/>
        </w:rPr>
        <w:t xml:space="preserve">saat </w:t>
      </w:r>
      <w:r w:rsidR="00657E09" w:rsidRPr="00657E09">
        <w:rPr>
          <w:sz w:val="20"/>
          <w:szCs w:val="20"/>
          <w:lang w:val="sv-SE" w:eastAsia="en-ID"/>
        </w:rPr>
        <w:t xml:space="preserve">salat berjamaah </w:t>
      </w:r>
      <w:r w:rsidR="00657E09">
        <w:rPr>
          <w:sz w:val="20"/>
          <w:szCs w:val="20"/>
          <w:lang w:val="sv-SE" w:eastAsia="en-ID"/>
        </w:rPr>
        <w:t xml:space="preserve">di masjid </w:t>
      </w:r>
      <w:r w:rsidR="00657E09" w:rsidRPr="00657E09">
        <w:rPr>
          <w:sz w:val="20"/>
          <w:szCs w:val="20"/>
          <w:lang w:val="sv-SE" w:eastAsia="en-ID"/>
        </w:rPr>
        <w:t xml:space="preserve">dan </w:t>
      </w:r>
      <w:r w:rsidR="00657E09">
        <w:rPr>
          <w:sz w:val="20"/>
          <w:szCs w:val="20"/>
          <w:lang w:val="sv-SE" w:eastAsia="en-ID"/>
        </w:rPr>
        <w:t>membaca</w:t>
      </w:r>
      <w:r w:rsidR="00657E09" w:rsidRPr="00657E09">
        <w:rPr>
          <w:sz w:val="20"/>
          <w:szCs w:val="20"/>
          <w:lang w:val="sv-SE" w:eastAsia="en-ID"/>
        </w:rPr>
        <w:t xml:space="preserve"> Al-Qur'an. Dalam SOP pelaksanaannya, proses keteladanan </w:t>
      </w:r>
      <w:r w:rsidR="00657E09">
        <w:rPr>
          <w:sz w:val="20"/>
          <w:szCs w:val="20"/>
          <w:lang w:val="sv-SE" w:eastAsia="en-ID"/>
        </w:rPr>
        <w:t xml:space="preserve">tersebut </w:t>
      </w:r>
      <w:r w:rsidR="00657E09" w:rsidRPr="00657E09">
        <w:rPr>
          <w:sz w:val="20"/>
          <w:szCs w:val="20"/>
          <w:lang w:val="sv-SE" w:eastAsia="en-ID"/>
        </w:rPr>
        <w:t xml:space="preserve">mensyaratkan agar para pengajar dan </w:t>
      </w:r>
      <w:r w:rsidR="00657E09" w:rsidRPr="00657E09">
        <w:rPr>
          <w:i/>
          <w:iCs/>
          <w:sz w:val="20"/>
          <w:szCs w:val="20"/>
          <w:lang w:val="sv-SE" w:eastAsia="en-ID"/>
        </w:rPr>
        <w:t>musyrif</w:t>
      </w:r>
      <w:r w:rsidR="00657E09" w:rsidRPr="00657E09">
        <w:rPr>
          <w:sz w:val="20"/>
          <w:szCs w:val="20"/>
          <w:lang w:val="sv-SE" w:eastAsia="en-ID"/>
        </w:rPr>
        <w:t xml:space="preserve"> ber</w:t>
      </w:r>
      <w:r w:rsidR="00657E09">
        <w:rPr>
          <w:sz w:val="20"/>
          <w:szCs w:val="20"/>
          <w:lang w:val="sv-SE" w:eastAsia="en-ID"/>
        </w:rPr>
        <w:t>peran</w:t>
      </w:r>
      <w:r w:rsidR="00657E09" w:rsidRPr="00657E09">
        <w:rPr>
          <w:sz w:val="20"/>
          <w:szCs w:val="20"/>
          <w:lang w:val="sv-SE" w:eastAsia="en-ID"/>
        </w:rPr>
        <w:t xml:space="preserve"> sebagai role model yang </w:t>
      </w:r>
      <w:r w:rsidR="00657E09">
        <w:rPr>
          <w:sz w:val="20"/>
          <w:szCs w:val="20"/>
          <w:lang w:val="sv-SE" w:eastAsia="en-ID"/>
        </w:rPr>
        <w:t>datang</w:t>
      </w:r>
      <w:r w:rsidR="00657E09" w:rsidRPr="00657E09">
        <w:rPr>
          <w:sz w:val="20"/>
          <w:szCs w:val="20"/>
          <w:lang w:val="sv-SE" w:eastAsia="en-ID"/>
        </w:rPr>
        <w:t xml:space="preserve"> lebih awal di masjid </w:t>
      </w:r>
      <w:r w:rsidR="00657E09">
        <w:rPr>
          <w:sz w:val="20"/>
          <w:szCs w:val="20"/>
          <w:lang w:val="sv-SE" w:eastAsia="en-ID"/>
        </w:rPr>
        <w:t xml:space="preserve">dan </w:t>
      </w:r>
      <w:r w:rsidR="00657E09" w:rsidRPr="00657E09">
        <w:rPr>
          <w:sz w:val="20"/>
          <w:szCs w:val="20"/>
          <w:lang w:val="sv-SE" w:eastAsia="en-ID"/>
        </w:rPr>
        <w:t xml:space="preserve">kegiatan sebelum </w:t>
      </w:r>
      <w:r w:rsidR="00657E09">
        <w:rPr>
          <w:sz w:val="20"/>
          <w:szCs w:val="20"/>
          <w:lang w:val="sv-SE" w:eastAsia="en-ID"/>
        </w:rPr>
        <w:t>memberikan in</w:t>
      </w:r>
      <w:r w:rsidR="00657E09" w:rsidRPr="00657E09">
        <w:rPr>
          <w:sz w:val="20"/>
          <w:szCs w:val="20"/>
          <w:lang w:val="sv-SE" w:eastAsia="en-ID"/>
        </w:rPr>
        <w:t>truksi</w:t>
      </w:r>
      <w:r w:rsidR="00657E09">
        <w:rPr>
          <w:sz w:val="20"/>
          <w:szCs w:val="20"/>
          <w:lang w:val="sv-SE" w:eastAsia="en-ID"/>
        </w:rPr>
        <w:t xml:space="preserve"> kepada</w:t>
      </w:r>
      <w:r w:rsidR="00657E09" w:rsidRPr="00657E09">
        <w:rPr>
          <w:sz w:val="20"/>
          <w:szCs w:val="20"/>
          <w:lang w:val="sv-SE" w:eastAsia="en-ID"/>
        </w:rPr>
        <w:t xml:space="preserve"> santri. Proses ini diawasi secara </w:t>
      </w:r>
      <w:r w:rsidR="00657E09">
        <w:rPr>
          <w:sz w:val="20"/>
          <w:szCs w:val="20"/>
          <w:lang w:val="sv-SE" w:eastAsia="en-ID"/>
        </w:rPr>
        <w:t>kontinu melalaui CCTV dan seluruh elemen Pondok</w:t>
      </w:r>
      <w:r w:rsidR="00657E09" w:rsidRPr="00657E09">
        <w:rPr>
          <w:sz w:val="20"/>
          <w:szCs w:val="20"/>
          <w:lang w:val="sv-SE" w:eastAsia="en-ID"/>
        </w:rPr>
        <w:t xml:space="preserve">. Apabila </w:t>
      </w:r>
      <w:r w:rsidR="00657E09">
        <w:rPr>
          <w:sz w:val="20"/>
          <w:szCs w:val="20"/>
          <w:lang w:val="sv-SE" w:eastAsia="en-ID"/>
        </w:rPr>
        <w:t xml:space="preserve">terdapat pelanggaran dari </w:t>
      </w:r>
      <w:r w:rsidR="00657E09" w:rsidRPr="00657E09">
        <w:rPr>
          <w:sz w:val="20"/>
          <w:szCs w:val="20"/>
          <w:lang w:val="sv-SE" w:eastAsia="en-ID"/>
        </w:rPr>
        <w:t xml:space="preserve">santri </w:t>
      </w:r>
      <w:r w:rsidR="00657E09">
        <w:rPr>
          <w:sz w:val="20"/>
          <w:szCs w:val="20"/>
          <w:lang w:val="sv-SE" w:eastAsia="en-ID"/>
        </w:rPr>
        <w:t xml:space="preserve">pada </w:t>
      </w:r>
      <w:r w:rsidR="00657E09" w:rsidRPr="00657E09">
        <w:rPr>
          <w:sz w:val="20"/>
          <w:szCs w:val="20"/>
          <w:lang w:val="sv-SE" w:eastAsia="en-ID"/>
        </w:rPr>
        <w:t>SOP</w:t>
      </w:r>
      <w:r w:rsidR="00657E09">
        <w:rPr>
          <w:sz w:val="20"/>
          <w:szCs w:val="20"/>
          <w:lang w:val="sv-SE" w:eastAsia="en-ID"/>
        </w:rPr>
        <w:t xml:space="preserve"> yang telah disepakati maka </w:t>
      </w:r>
      <w:r w:rsidR="00657E09" w:rsidRPr="00657E09">
        <w:rPr>
          <w:sz w:val="20"/>
          <w:szCs w:val="20"/>
          <w:lang w:val="sv-SE" w:eastAsia="en-ID"/>
        </w:rPr>
        <w:t xml:space="preserve">sistem sanksi yang diterapkan bersifat edukatif dan </w:t>
      </w:r>
      <w:r w:rsidR="00657E09">
        <w:rPr>
          <w:sz w:val="20"/>
          <w:szCs w:val="20"/>
          <w:lang w:val="sv-SE" w:eastAsia="en-ID"/>
        </w:rPr>
        <w:t>bertahap</w:t>
      </w:r>
      <w:r w:rsidR="00657E09" w:rsidRPr="00657E09">
        <w:rPr>
          <w:sz w:val="20"/>
          <w:szCs w:val="20"/>
          <w:lang w:val="sv-SE" w:eastAsia="en-ID"/>
        </w:rPr>
        <w:t xml:space="preserve"> (</w:t>
      </w:r>
      <w:r w:rsidR="00657E09">
        <w:rPr>
          <w:sz w:val="20"/>
          <w:szCs w:val="20"/>
          <w:lang w:val="sv-SE" w:eastAsia="en-ID"/>
        </w:rPr>
        <w:t>di</w:t>
      </w:r>
      <w:r w:rsidR="00657E09" w:rsidRPr="00657E09">
        <w:rPr>
          <w:sz w:val="20"/>
          <w:szCs w:val="20"/>
          <w:lang w:val="sv-SE" w:eastAsia="en-ID"/>
        </w:rPr>
        <w:t>mulai d</w:t>
      </w:r>
      <w:r w:rsidR="00657E09">
        <w:rPr>
          <w:sz w:val="20"/>
          <w:szCs w:val="20"/>
          <w:lang w:val="sv-SE" w:eastAsia="en-ID"/>
        </w:rPr>
        <w:t>engan</w:t>
      </w:r>
      <w:r w:rsidR="00657E09" w:rsidRPr="00657E09">
        <w:rPr>
          <w:sz w:val="20"/>
          <w:szCs w:val="20"/>
          <w:lang w:val="sv-SE" w:eastAsia="en-ID"/>
        </w:rPr>
        <w:t xml:space="preserve"> teguran </w:t>
      </w:r>
      <w:r w:rsidR="00657E09">
        <w:rPr>
          <w:sz w:val="20"/>
          <w:szCs w:val="20"/>
          <w:lang w:val="sv-SE" w:eastAsia="en-ID"/>
        </w:rPr>
        <w:t xml:space="preserve">secara </w:t>
      </w:r>
      <w:r w:rsidR="00657E09" w:rsidRPr="00657E09">
        <w:rPr>
          <w:sz w:val="20"/>
          <w:szCs w:val="20"/>
          <w:lang w:val="sv-SE" w:eastAsia="en-ID"/>
        </w:rPr>
        <w:t xml:space="preserve">lisan, peringatan </w:t>
      </w:r>
      <w:r w:rsidR="00657E09">
        <w:rPr>
          <w:sz w:val="20"/>
          <w:szCs w:val="20"/>
          <w:lang w:val="sv-SE" w:eastAsia="en-ID"/>
        </w:rPr>
        <w:t xml:space="preserve">dengan </w:t>
      </w:r>
      <w:r w:rsidR="00657E09" w:rsidRPr="00657E09">
        <w:rPr>
          <w:sz w:val="20"/>
          <w:szCs w:val="20"/>
          <w:lang w:val="sv-SE" w:eastAsia="en-ID"/>
        </w:rPr>
        <w:t>tulis</w:t>
      </w:r>
      <w:r w:rsidR="00657E09">
        <w:rPr>
          <w:sz w:val="20"/>
          <w:szCs w:val="20"/>
          <w:lang w:val="sv-SE" w:eastAsia="en-ID"/>
        </w:rPr>
        <w:t>an</w:t>
      </w:r>
      <w:r w:rsidR="00657E09" w:rsidRPr="00657E09">
        <w:rPr>
          <w:sz w:val="20"/>
          <w:szCs w:val="20"/>
          <w:lang w:val="sv-SE" w:eastAsia="en-ID"/>
        </w:rPr>
        <w:t>, hingga m</w:t>
      </w:r>
      <w:r w:rsidR="00657E09">
        <w:rPr>
          <w:sz w:val="20"/>
          <w:szCs w:val="20"/>
          <w:lang w:val="sv-SE" w:eastAsia="en-ID"/>
        </w:rPr>
        <w:t>enam</w:t>
      </w:r>
      <w:r w:rsidR="00657E09" w:rsidRPr="00657E09">
        <w:rPr>
          <w:sz w:val="20"/>
          <w:szCs w:val="20"/>
          <w:lang w:val="sv-SE" w:eastAsia="en-ID"/>
        </w:rPr>
        <w:t xml:space="preserve">bah porsi hafalan </w:t>
      </w:r>
      <w:r w:rsidR="00657E09">
        <w:rPr>
          <w:sz w:val="20"/>
          <w:szCs w:val="20"/>
          <w:lang w:val="sv-SE" w:eastAsia="en-ID"/>
        </w:rPr>
        <w:t>dan tugas</w:t>
      </w:r>
      <w:r w:rsidR="00657E09" w:rsidRPr="00657E09">
        <w:rPr>
          <w:sz w:val="20"/>
          <w:szCs w:val="20"/>
          <w:lang w:val="sv-SE" w:eastAsia="en-ID"/>
        </w:rPr>
        <w:t xml:space="preserve">). </w:t>
      </w:r>
      <w:r w:rsidR="00657E09">
        <w:rPr>
          <w:sz w:val="20"/>
          <w:szCs w:val="20"/>
          <w:lang w:val="sv-SE" w:eastAsia="en-ID"/>
        </w:rPr>
        <w:t>Dampak perubahan yang ditunjukan</w:t>
      </w:r>
      <w:r w:rsidR="00657E09" w:rsidRPr="00657E09">
        <w:rPr>
          <w:sz w:val="20"/>
          <w:szCs w:val="20"/>
          <w:lang w:val="sv-SE" w:eastAsia="en-ID"/>
        </w:rPr>
        <w:t xml:space="preserve"> dari sistem keteladanan dan sanksi edukatif ini adalah </w:t>
      </w:r>
      <w:r w:rsidR="00657E09">
        <w:rPr>
          <w:sz w:val="20"/>
          <w:szCs w:val="20"/>
          <w:lang w:val="sv-SE" w:eastAsia="en-ID"/>
        </w:rPr>
        <w:t>lahirnya</w:t>
      </w:r>
      <w:r w:rsidR="00657E09" w:rsidRPr="00657E09">
        <w:rPr>
          <w:sz w:val="20"/>
          <w:szCs w:val="20"/>
          <w:lang w:val="sv-SE" w:eastAsia="en-ID"/>
        </w:rPr>
        <w:t xml:space="preserve"> kesadaran intrinsik pada diri </w:t>
      </w:r>
      <w:r w:rsidR="00657E09">
        <w:rPr>
          <w:sz w:val="20"/>
          <w:szCs w:val="20"/>
          <w:lang w:val="sv-SE" w:eastAsia="en-ID"/>
        </w:rPr>
        <w:t xml:space="preserve">sebagian </w:t>
      </w:r>
      <w:r w:rsidR="00657E09" w:rsidRPr="00657E09">
        <w:rPr>
          <w:sz w:val="20"/>
          <w:szCs w:val="20"/>
          <w:lang w:val="sv-SE" w:eastAsia="en-ID"/>
        </w:rPr>
        <w:t xml:space="preserve">santri. Mereka mulai </w:t>
      </w:r>
      <w:r w:rsidR="00302A55">
        <w:rPr>
          <w:sz w:val="20"/>
          <w:szCs w:val="20"/>
          <w:lang w:val="sv-SE" w:eastAsia="en-ID"/>
        </w:rPr>
        <w:t xml:space="preserve">terbiassa </w:t>
      </w:r>
      <w:r w:rsidR="00657E09" w:rsidRPr="00657E09">
        <w:rPr>
          <w:sz w:val="20"/>
          <w:szCs w:val="20"/>
          <w:lang w:val="sv-SE" w:eastAsia="en-ID"/>
        </w:rPr>
        <w:t>me</w:t>
      </w:r>
      <w:r w:rsidR="00657E09">
        <w:rPr>
          <w:sz w:val="20"/>
          <w:szCs w:val="20"/>
          <w:lang w:val="sv-SE" w:eastAsia="en-ID"/>
        </w:rPr>
        <w:t>laksanakan</w:t>
      </w:r>
      <w:r w:rsidR="00657E09" w:rsidRPr="00657E09">
        <w:rPr>
          <w:sz w:val="20"/>
          <w:szCs w:val="20"/>
          <w:lang w:val="sv-SE" w:eastAsia="en-ID"/>
        </w:rPr>
        <w:t xml:space="preserve"> ibadah </w:t>
      </w:r>
      <w:r w:rsidR="00302A55">
        <w:rPr>
          <w:sz w:val="20"/>
          <w:szCs w:val="20"/>
          <w:lang w:val="sv-SE" w:eastAsia="en-ID"/>
        </w:rPr>
        <w:t xml:space="preserve">dengan kedisiplinan dan ketertiban </w:t>
      </w:r>
      <w:r w:rsidR="00657E09" w:rsidRPr="00657E09">
        <w:rPr>
          <w:sz w:val="20"/>
          <w:szCs w:val="20"/>
          <w:lang w:val="sv-SE" w:eastAsia="en-ID"/>
        </w:rPr>
        <w:t xml:space="preserve">karena </w:t>
      </w:r>
      <w:r w:rsidR="00302A55">
        <w:rPr>
          <w:sz w:val="20"/>
          <w:szCs w:val="20"/>
          <w:lang w:val="sv-SE" w:eastAsia="en-ID"/>
        </w:rPr>
        <w:t>keteladanan yang mereka amati</w:t>
      </w:r>
      <w:r w:rsidR="00657E09" w:rsidRPr="00657E09">
        <w:rPr>
          <w:sz w:val="20"/>
          <w:szCs w:val="20"/>
          <w:lang w:val="sv-SE" w:eastAsia="en-ID"/>
        </w:rPr>
        <w:t xml:space="preserve">, bukan karena </w:t>
      </w:r>
      <w:r w:rsidR="00302A55">
        <w:rPr>
          <w:sz w:val="20"/>
          <w:szCs w:val="20"/>
          <w:lang w:val="sv-SE" w:eastAsia="en-ID"/>
        </w:rPr>
        <w:t>di</w:t>
      </w:r>
      <w:r w:rsidR="00657E09" w:rsidRPr="00657E09">
        <w:rPr>
          <w:sz w:val="20"/>
          <w:szCs w:val="20"/>
          <w:lang w:val="sv-SE" w:eastAsia="en-ID"/>
        </w:rPr>
        <w:t xml:space="preserve">paksa atau takut </w:t>
      </w:r>
      <w:r w:rsidR="00302A55">
        <w:rPr>
          <w:sz w:val="20"/>
          <w:szCs w:val="20"/>
          <w:lang w:val="sv-SE" w:eastAsia="en-ID"/>
        </w:rPr>
        <w:t xml:space="preserve">dengan </w:t>
      </w:r>
      <w:r w:rsidR="00657E09" w:rsidRPr="00657E09">
        <w:rPr>
          <w:sz w:val="20"/>
          <w:szCs w:val="20"/>
          <w:lang w:val="sv-SE" w:eastAsia="en-ID"/>
        </w:rPr>
        <w:t>hukuman</w:t>
      </w:r>
      <w:r w:rsidR="00302A55">
        <w:rPr>
          <w:sz w:val="20"/>
          <w:szCs w:val="20"/>
          <w:lang w:val="sv-SE" w:eastAsia="en-ID"/>
        </w:rPr>
        <w:t xml:space="preserve">. </w:t>
      </w:r>
      <w:r w:rsidR="00302A55" w:rsidRPr="00302A55">
        <w:rPr>
          <w:sz w:val="20"/>
          <w:szCs w:val="20"/>
          <w:lang w:eastAsia="en-ID"/>
        </w:rPr>
        <w:t xml:space="preserve">Kedua, pendekatan </w:t>
      </w:r>
      <w:r w:rsidR="00302A55" w:rsidRPr="00302A55">
        <w:rPr>
          <w:i/>
          <w:iCs/>
          <w:sz w:val="20"/>
          <w:szCs w:val="20"/>
          <w:lang w:eastAsia="en-ID"/>
        </w:rPr>
        <w:t>mulazamah</w:t>
      </w:r>
      <w:r w:rsidR="00302A55" w:rsidRPr="00302A55">
        <w:rPr>
          <w:sz w:val="20"/>
          <w:szCs w:val="20"/>
          <w:lang w:eastAsia="en-ID"/>
        </w:rPr>
        <w:t xml:space="preserve"> pendampingan berkelanjutan</w:t>
      </w:r>
      <w:r w:rsidR="00302A55">
        <w:rPr>
          <w:sz w:val="20"/>
          <w:szCs w:val="20"/>
          <w:lang w:eastAsia="en-ID"/>
        </w:rPr>
        <w:t>, m</w:t>
      </w:r>
      <w:r w:rsidR="00302A55" w:rsidRPr="00302A55">
        <w:rPr>
          <w:sz w:val="20"/>
          <w:szCs w:val="20"/>
          <w:lang w:eastAsia="en-ID"/>
        </w:rPr>
        <w:t>etode ini d</w:t>
      </w:r>
      <w:r w:rsidR="00302A55">
        <w:rPr>
          <w:sz w:val="20"/>
          <w:szCs w:val="20"/>
          <w:lang w:eastAsia="en-ID"/>
        </w:rPr>
        <w:t>ijalankan</w:t>
      </w:r>
      <w:r w:rsidR="00302A55" w:rsidRPr="00302A55">
        <w:rPr>
          <w:sz w:val="20"/>
          <w:szCs w:val="20"/>
          <w:lang w:eastAsia="en-ID"/>
        </w:rPr>
        <w:t xml:space="preserve"> </w:t>
      </w:r>
      <w:r w:rsidR="00302A55">
        <w:rPr>
          <w:sz w:val="20"/>
          <w:szCs w:val="20"/>
          <w:lang w:eastAsia="en-ID"/>
        </w:rPr>
        <w:t>dengan</w:t>
      </w:r>
      <w:r w:rsidR="00302A55" w:rsidRPr="00302A55">
        <w:rPr>
          <w:sz w:val="20"/>
          <w:szCs w:val="20"/>
          <w:lang w:eastAsia="en-ID"/>
        </w:rPr>
        <w:t xml:space="preserve"> </w:t>
      </w:r>
      <w:r w:rsidR="00302A55">
        <w:rPr>
          <w:sz w:val="20"/>
          <w:szCs w:val="20"/>
          <w:lang w:eastAsia="en-ID"/>
        </w:rPr>
        <w:t xml:space="preserve">adanya </w:t>
      </w:r>
      <w:r w:rsidR="00302A55" w:rsidRPr="00302A55">
        <w:rPr>
          <w:sz w:val="20"/>
          <w:szCs w:val="20"/>
          <w:lang w:eastAsia="en-ID"/>
        </w:rPr>
        <w:t xml:space="preserve">interaksi positif dan pendampingan yang </w:t>
      </w:r>
      <w:r w:rsidR="00302A55">
        <w:rPr>
          <w:sz w:val="20"/>
          <w:szCs w:val="20"/>
          <w:lang w:eastAsia="en-ID"/>
        </w:rPr>
        <w:t>terus menerus</w:t>
      </w:r>
      <w:r w:rsidR="00302A55" w:rsidRPr="00302A55">
        <w:rPr>
          <w:sz w:val="20"/>
          <w:szCs w:val="20"/>
          <w:lang w:eastAsia="en-ID"/>
        </w:rPr>
        <w:t xml:space="preserve"> antara </w:t>
      </w:r>
      <w:proofErr w:type="spellStart"/>
      <w:r w:rsidR="00302A55" w:rsidRPr="00302A55">
        <w:rPr>
          <w:i/>
          <w:iCs/>
          <w:sz w:val="20"/>
          <w:szCs w:val="20"/>
          <w:lang w:eastAsia="en-ID"/>
        </w:rPr>
        <w:t>musyrif</w:t>
      </w:r>
      <w:proofErr w:type="spellEnd"/>
      <w:r w:rsidR="00302A55" w:rsidRPr="00302A55">
        <w:rPr>
          <w:sz w:val="20"/>
          <w:szCs w:val="20"/>
          <w:lang w:eastAsia="en-ID"/>
        </w:rPr>
        <w:t xml:space="preserve"> dan para santri. Berdasarkan SOP </w:t>
      </w:r>
      <w:r w:rsidR="00302A55">
        <w:rPr>
          <w:sz w:val="20"/>
          <w:szCs w:val="20"/>
          <w:lang w:eastAsia="en-ID"/>
        </w:rPr>
        <w:t>p</w:t>
      </w:r>
      <w:r w:rsidR="00302A55" w:rsidRPr="00302A55">
        <w:rPr>
          <w:sz w:val="20"/>
          <w:szCs w:val="20"/>
          <w:lang w:eastAsia="en-ID"/>
        </w:rPr>
        <w:t xml:space="preserve">ondok, proses </w:t>
      </w:r>
      <w:r w:rsidR="00302A55" w:rsidRPr="00302A55">
        <w:rPr>
          <w:i/>
          <w:iCs/>
          <w:sz w:val="20"/>
          <w:szCs w:val="20"/>
          <w:lang w:eastAsia="en-ID"/>
        </w:rPr>
        <w:t>mulazamah</w:t>
      </w:r>
      <w:r w:rsidR="00302A55" w:rsidRPr="00302A55">
        <w:rPr>
          <w:sz w:val="20"/>
          <w:szCs w:val="20"/>
          <w:lang w:eastAsia="en-ID"/>
        </w:rPr>
        <w:t xml:space="preserve"> di</w:t>
      </w:r>
      <w:r w:rsidR="00302A55">
        <w:rPr>
          <w:sz w:val="20"/>
          <w:szCs w:val="20"/>
          <w:lang w:eastAsia="en-ID"/>
        </w:rPr>
        <w:t>haruskan</w:t>
      </w:r>
      <w:r w:rsidR="00302A55" w:rsidRPr="00302A55">
        <w:rPr>
          <w:sz w:val="20"/>
          <w:szCs w:val="20"/>
          <w:lang w:eastAsia="en-ID"/>
        </w:rPr>
        <w:t xml:space="preserve"> ber</w:t>
      </w:r>
      <w:r w:rsidR="00302A55">
        <w:rPr>
          <w:sz w:val="20"/>
          <w:szCs w:val="20"/>
          <w:lang w:eastAsia="en-ID"/>
        </w:rPr>
        <w:t>langsung</w:t>
      </w:r>
      <w:r w:rsidR="00302A55" w:rsidRPr="00302A55">
        <w:rPr>
          <w:sz w:val="20"/>
          <w:szCs w:val="20"/>
          <w:lang w:eastAsia="en-ID"/>
        </w:rPr>
        <w:t xml:space="preserve"> selama 24 jam penuh di lingkungan </w:t>
      </w:r>
      <w:r w:rsidR="00302A55">
        <w:rPr>
          <w:sz w:val="20"/>
          <w:szCs w:val="20"/>
          <w:lang w:eastAsia="en-ID"/>
        </w:rPr>
        <w:t xml:space="preserve">pondok, dan </w:t>
      </w:r>
      <w:proofErr w:type="spellStart"/>
      <w:r w:rsidR="00302A55" w:rsidRPr="00302A55">
        <w:rPr>
          <w:i/>
          <w:iCs/>
          <w:sz w:val="20"/>
          <w:szCs w:val="20"/>
          <w:lang w:eastAsia="en-ID"/>
        </w:rPr>
        <w:t>m</w:t>
      </w:r>
      <w:r w:rsidR="00302A55" w:rsidRPr="00302A55">
        <w:rPr>
          <w:i/>
          <w:iCs/>
          <w:sz w:val="20"/>
          <w:szCs w:val="20"/>
          <w:lang w:eastAsia="en-ID"/>
        </w:rPr>
        <w:t>usyrif</w:t>
      </w:r>
      <w:proofErr w:type="spellEnd"/>
      <w:r w:rsidR="00302A55" w:rsidRPr="00302A55">
        <w:rPr>
          <w:sz w:val="20"/>
          <w:szCs w:val="20"/>
          <w:lang w:eastAsia="en-ID"/>
        </w:rPr>
        <w:t xml:space="preserve"> tidak hanya </w:t>
      </w:r>
      <w:r w:rsidR="00302A55">
        <w:rPr>
          <w:sz w:val="20"/>
          <w:szCs w:val="20"/>
          <w:lang w:eastAsia="en-ID"/>
        </w:rPr>
        <w:t>mengawasi saja</w:t>
      </w:r>
      <w:r w:rsidR="00302A55" w:rsidRPr="00302A55">
        <w:rPr>
          <w:sz w:val="20"/>
          <w:szCs w:val="20"/>
          <w:lang w:eastAsia="en-ID"/>
        </w:rPr>
        <w:t>, tetapi me</w:t>
      </w:r>
      <w:r w:rsidR="00302A55">
        <w:rPr>
          <w:sz w:val="20"/>
          <w:szCs w:val="20"/>
          <w:lang w:eastAsia="en-ID"/>
        </w:rPr>
        <w:t>mbaur</w:t>
      </w:r>
      <w:r w:rsidR="00302A55" w:rsidRPr="00302A55">
        <w:rPr>
          <w:sz w:val="20"/>
          <w:szCs w:val="20"/>
          <w:lang w:eastAsia="en-ID"/>
        </w:rPr>
        <w:t xml:space="preserve"> </w:t>
      </w:r>
      <w:r w:rsidR="00302A55">
        <w:rPr>
          <w:sz w:val="20"/>
          <w:szCs w:val="20"/>
          <w:lang w:eastAsia="en-ID"/>
        </w:rPr>
        <w:t xml:space="preserve">ke </w:t>
      </w:r>
      <w:r w:rsidR="00302A55" w:rsidRPr="00302A55">
        <w:rPr>
          <w:sz w:val="20"/>
          <w:szCs w:val="20"/>
          <w:lang w:eastAsia="en-ID"/>
        </w:rPr>
        <w:t>dalam aktivitas</w:t>
      </w:r>
      <w:r w:rsidR="00302A55">
        <w:rPr>
          <w:sz w:val="20"/>
          <w:szCs w:val="20"/>
          <w:lang w:eastAsia="en-ID"/>
        </w:rPr>
        <w:t xml:space="preserve"> keseharian</w:t>
      </w:r>
      <w:r w:rsidR="00302A55" w:rsidRPr="00302A55">
        <w:rPr>
          <w:sz w:val="20"/>
          <w:szCs w:val="20"/>
          <w:lang w:eastAsia="en-ID"/>
        </w:rPr>
        <w:t xml:space="preserve"> santri, seperti makan bersama, bimbingan </w:t>
      </w:r>
      <w:proofErr w:type="spellStart"/>
      <w:r w:rsidR="00302A55" w:rsidRPr="00302A55">
        <w:rPr>
          <w:i/>
          <w:iCs/>
          <w:sz w:val="20"/>
          <w:szCs w:val="20"/>
          <w:lang w:eastAsia="en-ID"/>
        </w:rPr>
        <w:t>halaqah</w:t>
      </w:r>
      <w:proofErr w:type="spellEnd"/>
      <w:r w:rsidR="00302A55">
        <w:rPr>
          <w:sz w:val="20"/>
          <w:szCs w:val="20"/>
          <w:lang w:eastAsia="en-ID"/>
        </w:rPr>
        <w:t xml:space="preserve"> </w:t>
      </w:r>
      <w:proofErr w:type="spellStart"/>
      <w:r w:rsidR="00302A55">
        <w:rPr>
          <w:sz w:val="20"/>
          <w:szCs w:val="20"/>
          <w:lang w:eastAsia="en-ID"/>
        </w:rPr>
        <w:t>al-Qur`an</w:t>
      </w:r>
      <w:proofErr w:type="spellEnd"/>
      <w:r w:rsidR="00302A55" w:rsidRPr="00302A55">
        <w:rPr>
          <w:sz w:val="20"/>
          <w:szCs w:val="20"/>
          <w:lang w:eastAsia="en-ID"/>
        </w:rPr>
        <w:t xml:space="preserve">, </w:t>
      </w:r>
      <w:r w:rsidR="00302A55">
        <w:rPr>
          <w:sz w:val="20"/>
          <w:szCs w:val="20"/>
          <w:lang w:eastAsia="en-ID"/>
        </w:rPr>
        <w:t>dan sesi olahraga</w:t>
      </w:r>
      <w:r w:rsidR="00302A55" w:rsidRPr="00302A55">
        <w:rPr>
          <w:sz w:val="20"/>
          <w:szCs w:val="20"/>
          <w:lang w:eastAsia="en-ID"/>
        </w:rPr>
        <w:t xml:space="preserve">. </w:t>
      </w:r>
      <w:r w:rsidR="00A221C3">
        <w:rPr>
          <w:sz w:val="20"/>
          <w:szCs w:val="20"/>
          <w:lang w:eastAsia="en-ID"/>
        </w:rPr>
        <w:t xml:space="preserve">Apa bila didapati pelanggaran dalam </w:t>
      </w:r>
      <w:r w:rsidR="00302A55" w:rsidRPr="00302A55">
        <w:rPr>
          <w:sz w:val="20"/>
          <w:szCs w:val="20"/>
          <w:lang w:eastAsia="en-ID"/>
        </w:rPr>
        <w:t>proses interaksi ini</w:t>
      </w:r>
      <w:r w:rsidR="00A221C3">
        <w:rPr>
          <w:sz w:val="20"/>
          <w:szCs w:val="20"/>
          <w:lang w:eastAsia="en-ID"/>
        </w:rPr>
        <w:t xml:space="preserve"> </w:t>
      </w:r>
      <w:r w:rsidR="00302A55" w:rsidRPr="00302A55">
        <w:rPr>
          <w:sz w:val="20"/>
          <w:szCs w:val="20"/>
          <w:lang w:eastAsia="en-ID"/>
        </w:rPr>
        <w:t>seperti kurang sopan dalam ber</w:t>
      </w:r>
      <w:r w:rsidR="00A221C3">
        <w:rPr>
          <w:sz w:val="20"/>
          <w:szCs w:val="20"/>
          <w:lang w:eastAsia="en-ID"/>
        </w:rPr>
        <w:t>kata-kata</w:t>
      </w:r>
      <w:r w:rsidR="00302A55" w:rsidRPr="00302A55">
        <w:rPr>
          <w:sz w:val="20"/>
          <w:szCs w:val="20"/>
          <w:lang w:eastAsia="en-ID"/>
        </w:rPr>
        <w:t xml:space="preserve"> atau bertindak, </w:t>
      </w:r>
      <w:r w:rsidR="00A221C3">
        <w:rPr>
          <w:sz w:val="20"/>
          <w:szCs w:val="20"/>
          <w:lang w:eastAsia="en-ID"/>
        </w:rPr>
        <w:t xml:space="preserve">maka hukuman yang diberikan </w:t>
      </w:r>
      <w:r w:rsidR="00A221C3" w:rsidRPr="00A221C3">
        <w:rPr>
          <w:sz w:val="20"/>
          <w:szCs w:val="20"/>
          <w:lang w:eastAsia="en-ID"/>
        </w:rPr>
        <w:t>lebih mengedepankan pembinaan karakter melalui refleksi diri dan penyucian jiwa (</w:t>
      </w:r>
      <w:proofErr w:type="spellStart"/>
      <w:r w:rsidR="00A221C3" w:rsidRPr="00A221C3">
        <w:rPr>
          <w:i/>
          <w:iCs/>
          <w:sz w:val="20"/>
          <w:szCs w:val="20"/>
          <w:lang w:eastAsia="en-ID"/>
        </w:rPr>
        <w:t>tazkiyatun</w:t>
      </w:r>
      <w:proofErr w:type="spellEnd"/>
      <w:r w:rsidR="00A221C3" w:rsidRPr="00A221C3">
        <w:rPr>
          <w:i/>
          <w:iCs/>
          <w:sz w:val="20"/>
          <w:szCs w:val="20"/>
          <w:lang w:eastAsia="en-ID"/>
        </w:rPr>
        <w:t xml:space="preserve"> </w:t>
      </w:r>
      <w:proofErr w:type="spellStart"/>
      <w:r w:rsidR="00A221C3" w:rsidRPr="00A221C3">
        <w:rPr>
          <w:i/>
          <w:iCs/>
          <w:sz w:val="20"/>
          <w:szCs w:val="20"/>
          <w:lang w:eastAsia="en-ID"/>
        </w:rPr>
        <w:t>nafs</w:t>
      </w:r>
      <w:proofErr w:type="spellEnd"/>
      <w:r w:rsidR="00A221C3" w:rsidRPr="00A221C3">
        <w:rPr>
          <w:sz w:val="20"/>
          <w:szCs w:val="20"/>
          <w:lang w:eastAsia="en-ID"/>
        </w:rPr>
        <w:t>)</w:t>
      </w:r>
      <w:r w:rsidR="00A221C3">
        <w:rPr>
          <w:sz w:val="20"/>
          <w:szCs w:val="20"/>
          <w:lang w:eastAsia="en-ID"/>
        </w:rPr>
        <w:t>. Hukuman</w:t>
      </w:r>
      <w:r w:rsidR="00302A55" w:rsidRPr="00302A55">
        <w:rPr>
          <w:sz w:val="20"/>
          <w:szCs w:val="20"/>
          <w:lang w:eastAsia="en-ID"/>
        </w:rPr>
        <w:t xml:space="preserve"> tersebut dapat berupa kewajiban </w:t>
      </w:r>
      <w:r w:rsidR="00A221C3">
        <w:rPr>
          <w:sz w:val="20"/>
          <w:szCs w:val="20"/>
          <w:lang w:eastAsia="en-ID"/>
        </w:rPr>
        <w:t>tambahan hafalan,</w:t>
      </w:r>
      <w:r w:rsidR="00302A55" w:rsidRPr="00302A55">
        <w:rPr>
          <w:sz w:val="20"/>
          <w:szCs w:val="20"/>
          <w:lang w:eastAsia="en-ID"/>
        </w:rPr>
        <w:t xml:space="preserve"> membersihkan </w:t>
      </w:r>
      <w:r w:rsidR="00A221C3">
        <w:rPr>
          <w:sz w:val="20"/>
          <w:szCs w:val="20"/>
          <w:lang w:eastAsia="en-ID"/>
        </w:rPr>
        <w:t>area tertentu dari</w:t>
      </w:r>
      <w:r w:rsidR="00302A55" w:rsidRPr="00302A55">
        <w:rPr>
          <w:sz w:val="20"/>
          <w:szCs w:val="20"/>
          <w:lang w:eastAsia="en-ID"/>
        </w:rPr>
        <w:t xml:space="preserve">, atau </w:t>
      </w:r>
      <w:r w:rsidR="00A221C3">
        <w:rPr>
          <w:sz w:val="20"/>
          <w:szCs w:val="20"/>
          <w:lang w:eastAsia="en-ID"/>
        </w:rPr>
        <w:t>menyampaikan hadis dan ayat di depan masjid</w:t>
      </w:r>
      <w:r w:rsidR="00302A55" w:rsidRPr="00302A55">
        <w:rPr>
          <w:sz w:val="20"/>
          <w:szCs w:val="20"/>
          <w:lang w:eastAsia="en-ID"/>
        </w:rPr>
        <w:t xml:space="preserve">. </w:t>
      </w:r>
      <w:proofErr w:type="spellStart"/>
      <w:r w:rsidR="00A221C3">
        <w:rPr>
          <w:sz w:val="20"/>
          <w:szCs w:val="20"/>
          <w:lang w:eastAsia="en-ID"/>
        </w:rPr>
        <w:t>Deengan</w:t>
      </w:r>
      <w:proofErr w:type="spellEnd"/>
      <w:r w:rsidR="00302A55" w:rsidRPr="00302A55">
        <w:rPr>
          <w:sz w:val="20"/>
          <w:szCs w:val="20"/>
          <w:lang w:eastAsia="en-ID"/>
        </w:rPr>
        <w:t xml:space="preserve"> proses </w:t>
      </w:r>
      <w:r w:rsidR="00302A55" w:rsidRPr="00302A55">
        <w:rPr>
          <w:i/>
          <w:iCs/>
          <w:sz w:val="20"/>
          <w:szCs w:val="20"/>
          <w:lang w:eastAsia="en-ID"/>
        </w:rPr>
        <w:t>mulazamah</w:t>
      </w:r>
      <w:r w:rsidR="00302A55" w:rsidRPr="00302A55">
        <w:rPr>
          <w:sz w:val="20"/>
          <w:szCs w:val="20"/>
          <w:lang w:eastAsia="en-ID"/>
        </w:rPr>
        <w:t xml:space="preserve"> ini, perubahan </w:t>
      </w:r>
      <w:r w:rsidR="00A221C3">
        <w:rPr>
          <w:sz w:val="20"/>
          <w:szCs w:val="20"/>
          <w:lang w:eastAsia="en-ID"/>
        </w:rPr>
        <w:t>perlahan</w:t>
      </w:r>
      <w:r w:rsidR="00302A55" w:rsidRPr="00302A55">
        <w:rPr>
          <w:sz w:val="20"/>
          <w:szCs w:val="20"/>
          <w:lang w:eastAsia="en-ID"/>
        </w:rPr>
        <w:t xml:space="preserve"> terlihat pada terbangunnya ikatan</w:t>
      </w:r>
      <w:r w:rsidR="00A221C3">
        <w:rPr>
          <w:sz w:val="20"/>
          <w:szCs w:val="20"/>
          <w:lang w:eastAsia="en-ID"/>
        </w:rPr>
        <w:t xml:space="preserve"> kebersamaan</w:t>
      </w:r>
      <w:r w:rsidR="00302A55" w:rsidRPr="00302A55">
        <w:rPr>
          <w:sz w:val="20"/>
          <w:szCs w:val="20"/>
          <w:lang w:eastAsia="en-ID"/>
        </w:rPr>
        <w:t xml:space="preserve"> antara santri dan pendidik</w:t>
      </w:r>
      <w:r w:rsidR="00A221C3">
        <w:rPr>
          <w:sz w:val="20"/>
          <w:szCs w:val="20"/>
          <w:lang w:eastAsia="en-ID"/>
        </w:rPr>
        <w:t>, yaitu s</w:t>
      </w:r>
      <w:r w:rsidR="00302A55" w:rsidRPr="00302A55">
        <w:rPr>
          <w:sz w:val="20"/>
          <w:szCs w:val="20"/>
          <w:lang w:eastAsia="en-ID"/>
        </w:rPr>
        <w:t xml:space="preserve">antri menjadi lebih terbuka, memiliki </w:t>
      </w:r>
      <w:r w:rsidR="00A221C3">
        <w:rPr>
          <w:sz w:val="20"/>
          <w:szCs w:val="20"/>
          <w:lang w:eastAsia="en-ID"/>
        </w:rPr>
        <w:t xml:space="preserve">adab dan akhlak </w:t>
      </w:r>
      <w:r w:rsidR="00302A55" w:rsidRPr="00302A55">
        <w:rPr>
          <w:sz w:val="20"/>
          <w:szCs w:val="20"/>
          <w:lang w:eastAsia="en-ID"/>
        </w:rPr>
        <w:t xml:space="preserve">kepada </w:t>
      </w:r>
      <w:r w:rsidR="00A221C3">
        <w:rPr>
          <w:sz w:val="20"/>
          <w:szCs w:val="20"/>
          <w:lang w:eastAsia="en-ID"/>
        </w:rPr>
        <w:t>pengajar dan sesama santri</w:t>
      </w:r>
      <w:r w:rsidR="00302A55" w:rsidRPr="00302A55">
        <w:rPr>
          <w:sz w:val="20"/>
          <w:szCs w:val="20"/>
          <w:lang w:eastAsia="en-ID"/>
        </w:rPr>
        <w:t>.</w:t>
      </w:r>
    </w:p>
    <w:p w14:paraId="09FEEA31" w14:textId="14941B99" w:rsidR="005B6261" w:rsidRDefault="00914739" w:rsidP="00C461C0">
      <w:pPr>
        <w:suppressAutoHyphens w:val="0"/>
        <w:spacing w:before="100" w:beforeAutospacing="1" w:after="100" w:afterAutospacing="1"/>
        <w:ind w:firstLine="426"/>
        <w:jc w:val="both"/>
        <w:rPr>
          <w:sz w:val="20"/>
          <w:szCs w:val="20"/>
          <w:lang w:eastAsia="en-ID"/>
        </w:rPr>
      </w:pPr>
      <w:r w:rsidRPr="00914739">
        <w:rPr>
          <w:sz w:val="20"/>
          <w:szCs w:val="20"/>
          <w:lang w:eastAsia="en-ID"/>
        </w:rPr>
        <w:t>Selain itu, pembinaan adab juga terintegrasi dalam pembelajaran formal di kelas. Hasil observasi menunjukkan bahwa materi adab tidak hanya diajarkan secara kognitif, tetapi juga menj</w:t>
      </w:r>
      <w:r w:rsidRPr="009E2FC4">
        <w:rPr>
          <w:sz w:val="20"/>
          <w:szCs w:val="20"/>
          <w:lang w:eastAsia="en-ID"/>
        </w:rPr>
        <w:t xml:space="preserve">adi bagian dari penilaian akademik dalam rapor. </w:t>
      </w:r>
      <w:r w:rsidR="009E2FC4" w:rsidRPr="009E2FC4">
        <w:rPr>
          <w:sz w:val="20"/>
          <w:szCs w:val="20"/>
          <w:lang w:eastAsia="en-ID"/>
        </w:rPr>
        <w:t xml:space="preserve">Temuan ini menunjukkan kesesuaian dengan kerangka teoritis </w:t>
      </w:r>
      <w:r w:rsidRPr="00914739">
        <w:rPr>
          <w:sz w:val="20"/>
          <w:szCs w:val="20"/>
          <w:lang w:eastAsia="en-ID"/>
        </w:rPr>
        <w:t>dengan temuan</w:t>
      </w:r>
      <w:r w:rsidR="003D6F81">
        <w:rPr>
          <w:sz w:val="20"/>
          <w:szCs w:val="20"/>
          <w:lang w:eastAsia="en-ID"/>
        </w:rPr>
        <w:t xml:space="preserve"> jurnal s</w:t>
      </w:r>
      <w:r w:rsidR="0095356C">
        <w:rPr>
          <w:sz w:val="20"/>
          <w:szCs w:val="20"/>
          <w:lang w:eastAsia="en-ID"/>
        </w:rPr>
        <w:t>e</w:t>
      </w:r>
      <w:r w:rsidR="003D6F81">
        <w:rPr>
          <w:sz w:val="20"/>
          <w:szCs w:val="20"/>
          <w:lang w:eastAsia="en-ID"/>
        </w:rPr>
        <w:t>belumnya</w:t>
      </w:r>
      <w:r w:rsidR="003D6F81">
        <w:rPr>
          <w:sz w:val="20"/>
          <w:szCs w:val="20"/>
          <w:lang w:eastAsia="en-ID"/>
        </w:rPr>
        <w:fldChar w:fldCharType="begin" w:fldLock="1"/>
      </w:r>
      <w:r w:rsidR="000A317B">
        <w:rPr>
          <w:sz w:val="20"/>
          <w:szCs w:val="20"/>
          <w:lang w:eastAsia="en-ID"/>
        </w:rPr>
        <w:instrText>ADDIN CSL_CITATION {"citationItems":[{"id":"ITEM-1","itemData":{"author":[{"dropping-particle":"","family":"Sopyan","given":"Ahmad Faishal","non-dropping-particle":"","parse-names":false,"suffix":""},{"dropping-particle":"","family":"Nasrullah","given":"Yufi Muhammad","non-dropping-particle":"","parse-names":false,"suffix":""},{"dropping-particle":"","family":"Nazib","given":"Fiqra Muhammad","non-dropping-particle":"","parse-names":false,"suffix":""}],"id":"ITEM-1","issued":{"date-parts":[["2025"]]},"title":"Manajemen Kepemimpinan Pondok Pesantren Dalam Meningkatkan Pembinaan Akhlak Santri ( Penelitian Di Pesantren Persatuan Islam 99 Rancabango )","type":"article-journal"},"uris":["http://www.mendeley.com/documents/?uuid=14410539-e692-4bd9-900f-28294770d8ae"]}],"mendeley":{"formattedCitation":"[27]","plainTextFormattedCitation":"[27]","previouslyFormattedCitation":"[28]"},"properties":{"noteIndex":0},"schema":"https://github.com/citation-style-language/schema/raw/master/csl-citation.json"}</w:instrText>
      </w:r>
      <w:r w:rsidR="003D6F81">
        <w:rPr>
          <w:sz w:val="20"/>
          <w:szCs w:val="20"/>
          <w:lang w:eastAsia="en-ID"/>
        </w:rPr>
        <w:fldChar w:fldCharType="separate"/>
      </w:r>
      <w:r w:rsidR="000A317B" w:rsidRPr="000A317B">
        <w:rPr>
          <w:noProof/>
          <w:sz w:val="20"/>
          <w:szCs w:val="20"/>
          <w:lang w:eastAsia="en-ID"/>
        </w:rPr>
        <w:t>[27]</w:t>
      </w:r>
      <w:r w:rsidR="003D6F81">
        <w:rPr>
          <w:sz w:val="20"/>
          <w:szCs w:val="20"/>
          <w:lang w:eastAsia="en-ID"/>
        </w:rPr>
        <w:fldChar w:fldCharType="end"/>
      </w:r>
      <w:r w:rsidRPr="00914739">
        <w:rPr>
          <w:sz w:val="20"/>
          <w:szCs w:val="20"/>
          <w:lang w:eastAsia="en-ID"/>
        </w:rPr>
        <w:t xml:space="preserve"> yang</w:t>
      </w:r>
      <w:r w:rsidR="0095356C">
        <w:rPr>
          <w:sz w:val="20"/>
          <w:szCs w:val="20"/>
          <w:lang w:eastAsia="en-ID"/>
        </w:rPr>
        <w:t xml:space="preserve"> </w:t>
      </w:r>
      <w:r w:rsidRPr="00914739">
        <w:rPr>
          <w:sz w:val="20"/>
          <w:szCs w:val="20"/>
          <w:lang w:eastAsia="en-ID"/>
        </w:rPr>
        <w:t>menyatakan bahwa integrasi nilai karakter dalam kurikulum formal dapat memperkuat internalisasi nilai pada peserta didik</w:t>
      </w:r>
      <w:r>
        <w:rPr>
          <w:sz w:val="20"/>
          <w:szCs w:val="20"/>
          <w:lang w:eastAsia="en-ID"/>
        </w:rPr>
        <w:t>. N</w:t>
      </w:r>
      <w:r w:rsidRPr="00914739">
        <w:rPr>
          <w:sz w:val="20"/>
          <w:szCs w:val="20"/>
          <w:lang w:eastAsia="en-ID"/>
        </w:rPr>
        <w:t>amun demikian, berdasarkan hasil wawancara dan observasi, ditemukan bahwa pelaksanaan pembinaan adab masih menghadapi tantangan, khususnya dalam menjaga konsistensi penerapan di tengah latar belakang santri yang beragam. Hal ini menunjukkan perlunya penguatan sistem pembinaan dan standarisasi agar hasil yang dicapai lebih merata.</w:t>
      </w:r>
      <w:r w:rsidR="005B6261">
        <w:rPr>
          <w:sz w:val="20"/>
          <w:szCs w:val="20"/>
          <w:lang w:eastAsia="en-ID"/>
        </w:rPr>
        <w:t xml:space="preserve"> </w:t>
      </w:r>
      <w:r w:rsidRPr="00914739">
        <w:rPr>
          <w:sz w:val="20"/>
          <w:szCs w:val="20"/>
          <w:lang w:eastAsia="en-ID"/>
        </w:rPr>
        <w:t>Temuan ini sejalan dengan teori manajemen pendidikan yang menekankan pentingnya konsistensi implementasi sebagai faktor keberhasilan program.</w:t>
      </w:r>
      <w:r>
        <w:rPr>
          <w:sz w:val="20"/>
          <w:szCs w:val="20"/>
          <w:lang w:eastAsia="en-ID"/>
        </w:rPr>
        <w:t xml:space="preserve"> </w:t>
      </w:r>
    </w:p>
    <w:p w14:paraId="76E2199E" w14:textId="3CED852E" w:rsidR="00914739" w:rsidRPr="00914739" w:rsidRDefault="005B6261" w:rsidP="000A317B">
      <w:pPr>
        <w:suppressAutoHyphens w:val="0"/>
        <w:spacing w:before="100" w:beforeAutospacing="1" w:after="100" w:afterAutospacing="1"/>
        <w:ind w:firstLine="426"/>
        <w:jc w:val="both"/>
        <w:rPr>
          <w:sz w:val="20"/>
          <w:szCs w:val="20"/>
          <w:lang w:eastAsia="en-ID"/>
        </w:rPr>
      </w:pPr>
      <w:r w:rsidRPr="005B6261">
        <w:rPr>
          <w:sz w:val="20"/>
          <w:szCs w:val="20"/>
          <w:lang w:eastAsia="en-ID"/>
        </w:rPr>
        <w:t>Pada tahap</w:t>
      </w:r>
      <w:r>
        <w:rPr>
          <w:sz w:val="20"/>
          <w:szCs w:val="20"/>
          <w:lang w:eastAsia="en-ID"/>
        </w:rPr>
        <w:t>an</w:t>
      </w:r>
      <w:r w:rsidRPr="005B6261">
        <w:rPr>
          <w:sz w:val="20"/>
          <w:szCs w:val="20"/>
          <w:lang w:eastAsia="en-ID"/>
        </w:rPr>
        <w:t xml:space="preserve"> pengendalian (</w:t>
      </w:r>
      <w:proofErr w:type="spellStart"/>
      <w:r w:rsidRPr="005B6261">
        <w:rPr>
          <w:i/>
          <w:iCs/>
          <w:sz w:val="20"/>
          <w:szCs w:val="20"/>
          <w:lang w:eastAsia="en-ID"/>
        </w:rPr>
        <w:t>controlling</w:t>
      </w:r>
      <w:proofErr w:type="spellEnd"/>
      <w:r w:rsidRPr="005B6261">
        <w:rPr>
          <w:sz w:val="20"/>
          <w:szCs w:val="20"/>
          <w:lang w:eastAsia="en-ID"/>
        </w:rPr>
        <w:t xml:space="preserve">), </w:t>
      </w:r>
      <w:r>
        <w:rPr>
          <w:sz w:val="20"/>
          <w:szCs w:val="20"/>
          <w:lang w:eastAsia="en-ID"/>
        </w:rPr>
        <w:t xml:space="preserve">skema </w:t>
      </w:r>
      <w:r w:rsidRPr="005B6261">
        <w:rPr>
          <w:sz w:val="20"/>
          <w:szCs w:val="20"/>
          <w:lang w:eastAsia="en-ID"/>
        </w:rPr>
        <w:t xml:space="preserve">evaluasi pembinaan adab dijalankan </w:t>
      </w:r>
      <w:r>
        <w:rPr>
          <w:sz w:val="20"/>
          <w:szCs w:val="20"/>
          <w:lang w:eastAsia="en-ID"/>
        </w:rPr>
        <w:t>dengan</w:t>
      </w:r>
      <w:r w:rsidRPr="005B6261">
        <w:rPr>
          <w:sz w:val="20"/>
          <w:szCs w:val="20"/>
          <w:lang w:eastAsia="en-ID"/>
        </w:rPr>
        <w:t xml:space="preserve"> terstruktur dan berke</w:t>
      </w:r>
      <w:r>
        <w:rPr>
          <w:sz w:val="20"/>
          <w:szCs w:val="20"/>
          <w:lang w:eastAsia="en-ID"/>
        </w:rPr>
        <w:t>lanjutan</w:t>
      </w:r>
      <w:r w:rsidRPr="005B6261">
        <w:rPr>
          <w:sz w:val="20"/>
          <w:szCs w:val="20"/>
          <w:lang w:eastAsia="en-ID"/>
        </w:rPr>
        <w:t xml:space="preserve">. </w:t>
      </w:r>
      <w:r>
        <w:rPr>
          <w:sz w:val="20"/>
          <w:szCs w:val="20"/>
          <w:lang w:eastAsia="en-ID"/>
        </w:rPr>
        <w:t>Mengacu</w:t>
      </w:r>
      <w:r w:rsidRPr="005B6261">
        <w:rPr>
          <w:sz w:val="20"/>
          <w:szCs w:val="20"/>
          <w:lang w:eastAsia="en-ID"/>
        </w:rPr>
        <w:t xml:space="preserve"> pada hasil wawancara, proses ini </w:t>
      </w:r>
      <w:r>
        <w:rPr>
          <w:sz w:val="20"/>
          <w:szCs w:val="20"/>
          <w:lang w:eastAsia="en-ID"/>
        </w:rPr>
        <w:t>dijalankan</w:t>
      </w:r>
      <w:r w:rsidRPr="005B6261">
        <w:rPr>
          <w:sz w:val="20"/>
          <w:szCs w:val="20"/>
          <w:lang w:eastAsia="en-ID"/>
        </w:rPr>
        <w:t xml:space="preserve"> melalui rapat evaluasi mingguan di tingkat pengajar</w:t>
      </w:r>
      <w:r>
        <w:rPr>
          <w:sz w:val="20"/>
          <w:szCs w:val="20"/>
          <w:lang w:eastAsia="en-ID"/>
        </w:rPr>
        <w:t xml:space="preserve"> dan </w:t>
      </w:r>
      <w:proofErr w:type="spellStart"/>
      <w:r w:rsidRPr="005B6261">
        <w:rPr>
          <w:i/>
          <w:iCs/>
          <w:sz w:val="20"/>
          <w:szCs w:val="20"/>
          <w:lang w:eastAsia="en-ID"/>
        </w:rPr>
        <w:t>musyrif</w:t>
      </w:r>
      <w:proofErr w:type="spellEnd"/>
      <w:r w:rsidRPr="005B6261">
        <w:rPr>
          <w:sz w:val="20"/>
          <w:szCs w:val="20"/>
          <w:lang w:eastAsia="en-ID"/>
        </w:rPr>
        <w:t xml:space="preserve"> serta konsolidasi bersama jajaran pembina pondok</w:t>
      </w:r>
      <w:r>
        <w:rPr>
          <w:sz w:val="20"/>
          <w:szCs w:val="20"/>
          <w:lang w:eastAsia="en-ID"/>
        </w:rPr>
        <w:t xml:space="preserve"> dalam jangka bulanan</w:t>
      </w:r>
      <w:r w:rsidRPr="005B6261">
        <w:rPr>
          <w:sz w:val="20"/>
          <w:szCs w:val="20"/>
          <w:lang w:eastAsia="en-ID"/>
        </w:rPr>
        <w:t xml:space="preserve">. Observasi di lapangan </w:t>
      </w:r>
      <w:r>
        <w:rPr>
          <w:sz w:val="20"/>
          <w:szCs w:val="20"/>
          <w:lang w:eastAsia="en-ID"/>
        </w:rPr>
        <w:t>menggambarkan</w:t>
      </w:r>
      <w:r w:rsidRPr="005B6261">
        <w:rPr>
          <w:sz w:val="20"/>
          <w:szCs w:val="20"/>
          <w:lang w:eastAsia="en-ID"/>
        </w:rPr>
        <w:t xml:space="preserve"> bahwa forum evaluasi ini </w:t>
      </w:r>
      <w:r>
        <w:rPr>
          <w:sz w:val="20"/>
          <w:szCs w:val="20"/>
          <w:lang w:eastAsia="en-ID"/>
        </w:rPr>
        <w:t xml:space="preserve">memiliki </w:t>
      </w:r>
      <w:r w:rsidRPr="005B6261">
        <w:rPr>
          <w:sz w:val="20"/>
          <w:szCs w:val="20"/>
          <w:lang w:eastAsia="en-ID"/>
        </w:rPr>
        <w:t xml:space="preserve">fungsi ganda: tidak hanya </w:t>
      </w:r>
      <w:r>
        <w:rPr>
          <w:sz w:val="20"/>
          <w:szCs w:val="20"/>
          <w:lang w:eastAsia="en-ID"/>
        </w:rPr>
        <w:t>berfokus</w:t>
      </w:r>
      <w:r w:rsidRPr="005B6261">
        <w:rPr>
          <w:sz w:val="20"/>
          <w:szCs w:val="20"/>
          <w:lang w:eastAsia="en-ID"/>
        </w:rPr>
        <w:t xml:space="preserve"> memastikan kesesuaian antara perencanaan dan realisasi program, </w:t>
      </w:r>
      <w:r>
        <w:rPr>
          <w:sz w:val="20"/>
          <w:szCs w:val="20"/>
          <w:lang w:eastAsia="en-ID"/>
        </w:rPr>
        <w:t>tetapi</w:t>
      </w:r>
      <w:r w:rsidRPr="005B6261">
        <w:rPr>
          <w:sz w:val="20"/>
          <w:szCs w:val="20"/>
          <w:lang w:eastAsia="en-ID"/>
        </w:rPr>
        <w:t xml:space="preserve"> juga untuk me</w:t>
      </w:r>
      <w:r>
        <w:rPr>
          <w:sz w:val="20"/>
          <w:szCs w:val="20"/>
          <w:lang w:eastAsia="en-ID"/>
        </w:rPr>
        <w:t xml:space="preserve">ngidentifikasi </w:t>
      </w:r>
      <w:r w:rsidRPr="005B6261">
        <w:rPr>
          <w:sz w:val="20"/>
          <w:szCs w:val="20"/>
          <w:lang w:eastAsia="en-ID"/>
        </w:rPr>
        <w:t xml:space="preserve">berbagai </w:t>
      </w:r>
      <w:r>
        <w:rPr>
          <w:sz w:val="20"/>
          <w:szCs w:val="20"/>
          <w:lang w:eastAsia="en-ID"/>
        </w:rPr>
        <w:t>permasalahan</w:t>
      </w:r>
      <w:r w:rsidRPr="005B6261">
        <w:rPr>
          <w:sz w:val="20"/>
          <w:szCs w:val="20"/>
          <w:lang w:eastAsia="en-ID"/>
        </w:rPr>
        <w:t xml:space="preserve"> yang </w:t>
      </w:r>
      <w:r>
        <w:rPr>
          <w:sz w:val="20"/>
          <w:szCs w:val="20"/>
          <w:lang w:eastAsia="en-ID"/>
        </w:rPr>
        <w:t>didapati</w:t>
      </w:r>
      <w:r w:rsidRPr="005B6261">
        <w:rPr>
          <w:sz w:val="20"/>
          <w:szCs w:val="20"/>
          <w:lang w:eastAsia="en-ID"/>
        </w:rPr>
        <w:t xml:space="preserve"> selama proses pembinaan. </w:t>
      </w:r>
      <w:r w:rsidR="000A317B">
        <w:rPr>
          <w:sz w:val="20"/>
          <w:szCs w:val="20"/>
          <w:lang w:eastAsia="en-ID"/>
        </w:rPr>
        <w:t>Data yang diperoleh</w:t>
      </w:r>
      <w:r w:rsidRPr="005B6261">
        <w:rPr>
          <w:sz w:val="20"/>
          <w:szCs w:val="20"/>
          <w:lang w:eastAsia="en-ID"/>
        </w:rPr>
        <w:t xml:space="preserve"> dari evaluasi inilah yang </w:t>
      </w:r>
      <w:r w:rsidR="000A317B">
        <w:rPr>
          <w:sz w:val="20"/>
          <w:szCs w:val="20"/>
          <w:lang w:eastAsia="en-ID"/>
        </w:rPr>
        <w:t>nantinya akan</w:t>
      </w:r>
      <w:r w:rsidRPr="005B6261">
        <w:rPr>
          <w:sz w:val="20"/>
          <w:szCs w:val="20"/>
          <w:lang w:eastAsia="en-ID"/>
        </w:rPr>
        <w:t xml:space="preserve"> dijadikan </w:t>
      </w:r>
      <w:r w:rsidR="000A317B">
        <w:rPr>
          <w:sz w:val="20"/>
          <w:szCs w:val="20"/>
          <w:lang w:eastAsia="en-ID"/>
        </w:rPr>
        <w:t xml:space="preserve">sebuah </w:t>
      </w:r>
      <w:r w:rsidRPr="005B6261">
        <w:rPr>
          <w:sz w:val="20"/>
          <w:szCs w:val="20"/>
          <w:lang w:eastAsia="en-ID"/>
        </w:rPr>
        <w:t xml:space="preserve">pijakan esensial untuk merumuskan langkah perbaikan. </w:t>
      </w:r>
      <w:r w:rsidR="00EB7C7B" w:rsidRPr="00204CE6">
        <w:rPr>
          <w:sz w:val="20"/>
          <w:szCs w:val="20"/>
          <w:lang w:eastAsia="en-ID"/>
        </w:rPr>
        <w:t xml:space="preserve">Namun, berdasarkan hasil dari observasi, evaluasi yang dilaksanakan di Pondok Pesantren Ibnu Abbas Bojonegoro masih lebih banyak disampaikan dengan ucapan dan belum didukung oleh dokumentasi yang disusun dengan sistematis, dan kondisi tersebut dapat berpengaruh pada efektivitas evaluasi apabila diterapkan dalam jangka yang tidak pendek, disebabkan hal ini diperlukan pengembangan sistem dokumentasi agar peningkatan mutu pengelolaan pada bidang pendidikan secara berkelanjutan. Bersumber dari hasil wawancara dan observasi, penelitian ini menunjukkan bahwa pembinaan adab di Pondok Pesantren Ibnu Abbas Bojonegoro telah menggabungkan fungsi manajemen modern (POAC) dengan nilai-nilai pendidikan Islam yang menerapkan konsep </w:t>
      </w:r>
      <w:proofErr w:type="spellStart"/>
      <w:r w:rsidR="00EB7C7B" w:rsidRPr="0095356C">
        <w:rPr>
          <w:i/>
          <w:iCs/>
          <w:sz w:val="20"/>
          <w:szCs w:val="20"/>
          <w:lang w:eastAsia="en-ID"/>
        </w:rPr>
        <w:t>ta’dib</w:t>
      </w:r>
      <w:proofErr w:type="spellEnd"/>
      <w:r w:rsidR="00EB7C7B" w:rsidRPr="00204CE6">
        <w:rPr>
          <w:sz w:val="20"/>
          <w:szCs w:val="20"/>
          <w:lang w:eastAsia="en-ID"/>
        </w:rPr>
        <w:t xml:space="preserve">. </w:t>
      </w:r>
      <w:r w:rsidR="00914739" w:rsidRPr="00204CE6">
        <w:rPr>
          <w:sz w:val="20"/>
          <w:szCs w:val="20"/>
          <w:lang w:eastAsia="en-ID"/>
        </w:rPr>
        <w:t xml:space="preserve">Model ini memiliki keunggulan pada aspek keteladanan dan integrasi kurikulum, serta didukung oleh landasan ilmiah dari literatur ulama. Hal ini sejalan dengan teori manajemen pendidikan yang menekankan pentingnya perencanaan </w:t>
      </w:r>
      <w:r w:rsidR="00914739" w:rsidRPr="00914739">
        <w:rPr>
          <w:sz w:val="20"/>
          <w:szCs w:val="20"/>
          <w:lang w:eastAsia="en-ID"/>
        </w:rPr>
        <w:t>sistematis, pengorganisasian yang jelas, pelaksanaan yang terarah, dan evaluasi berkelanjutan dalam mencapai tujuan pendidikan secara optimal.</w:t>
      </w:r>
      <w:r w:rsidR="0022141F">
        <w:rPr>
          <w:sz w:val="20"/>
          <w:szCs w:val="20"/>
          <w:lang w:eastAsia="en-ID"/>
        </w:rPr>
        <w:fldChar w:fldCharType="begin" w:fldLock="1"/>
      </w:r>
      <w:r w:rsidR="000A317B">
        <w:rPr>
          <w:sz w:val="20"/>
          <w:szCs w:val="20"/>
          <w:lang w:eastAsia="en-ID"/>
        </w:rPr>
        <w:instrText>ADDIN CSL_CITATION {"citationItems":[{"id":"ITEM-1","itemData":{"DOI":"10.30868/im.v8i02.8605","ISSN":"2614-8846","author":[{"dropping-particle":"","family":"Ashari","given":"Arif Usman","non-dropping-particle":"","parse-names":false,"suffix":""},{"dropping-particle":"","family":"M Usman","given":"","non-dropping-particle":"","parse-names":false,"suffix":""},{"dropping-particle":"","family":"Khuriyah","given":"","non-dropping-particle":"","parse-names":false,"suffix":""}],"container-title":"Islamic Management: Jurnal Manajemen Pendidikan Islam","id":"ITEM-1","issue":"2","issued":{"date-parts":[["2025"]]},"page":"813-826","title":"Innovation and Implementation of Adab Curriculum: Ta'Dib Education Approach in Character Formation","type":"article-journal","volume":"8"},"uris":["http://www.mendeley.com/documents/?uuid=7a8e8f73-a8ad-412f-bd39-cbaff8f92e9f"]}],"mendeley":{"formattedCitation":"[28]","plainTextFormattedCitation":"[28]","previouslyFormattedCitation":"[29]"},"properties":{"noteIndex":0},"schema":"https://github.com/citation-style-language/schema/raw/master/csl-citation.json"}</w:instrText>
      </w:r>
      <w:r w:rsidR="0022141F">
        <w:rPr>
          <w:sz w:val="20"/>
          <w:szCs w:val="20"/>
          <w:lang w:eastAsia="en-ID"/>
        </w:rPr>
        <w:fldChar w:fldCharType="separate"/>
      </w:r>
      <w:r w:rsidR="000A317B" w:rsidRPr="000A317B">
        <w:rPr>
          <w:noProof/>
          <w:sz w:val="20"/>
          <w:szCs w:val="20"/>
          <w:lang w:eastAsia="en-ID"/>
        </w:rPr>
        <w:t>[28]</w:t>
      </w:r>
      <w:r w:rsidR="0022141F">
        <w:rPr>
          <w:sz w:val="20"/>
          <w:szCs w:val="20"/>
          <w:lang w:eastAsia="en-ID"/>
        </w:rPr>
        <w:fldChar w:fldCharType="end"/>
      </w:r>
    </w:p>
    <w:p w14:paraId="5AFDB530" w14:textId="0E09E91D" w:rsidR="00914739" w:rsidRPr="00914739" w:rsidRDefault="00914739" w:rsidP="00914739">
      <w:pPr>
        <w:pStyle w:val="DaftarParagraf"/>
        <w:suppressAutoHyphens w:val="0"/>
        <w:rPr>
          <w:lang w:val="en-ID" w:eastAsia="en-ID"/>
        </w:rPr>
      </w:pPr>
    </w:p>
    <w:p w14:paraId="53F213DC" w14:textId="77777777" w:rsidR="00E40EC8" w:rsidRPr="00E40EC8" w:rsidRDefault="00E40EC8" w:rsidP="00E40EC8">
      <w:pPr>
        <w:pBdr>
          <w:top w:val="nil"/>
          <w:left w:val="nil"/>
          <w:bottom w:val="nil"/>
          <w:right w:val="nil"/>
          <w:between w:val="nil"/>
        </w:pBdr>
        <w:ind w:left="66"/>
        <w:jc w:val="both"/>
        <w:rPr>
          <w:color w:val="000000"/>
          <w:sz w:val="20"/>
          <w:szCs w:val="20"/>
        </w:rPr>
      </w:pPr>
    </w:p>
    <w:p w14:paraId="3B990B3C" w14:textId="112F562F" w:rsidR="00ED3F11" w:rsidRPr="00ED3F11" w:rsidRDefault="00543C8E" w:rsidP="00ED3F11">
      <w:pPr>
        <w:pStyle w:val="DaftarParagraf"/>
        <w:numPr>
          <w:ilvl w:val="0"/>
          <w:numId w:val="7"/>
        </w:numPr>
        <w:pBdr>
          <w:top w:val="nil"/>
          <w:left w:val="nil"/>
          <w:bottom w:val="nil"/>
          <w:right w:val="nil"/>
          <w:between w:val="nil"/>
        </w:pBdr>
        <w:jc w:val="both"/>
        <w:rPr>
          <w:b/>
          <w:bCs/>
          <w:color w:val="000000"/>
          <w:sz w:val="20"/>
          <w:szCs w:val="20"/>
        </w:rPr>
      </w:pPr>
      <w:r>
        <w:rPr>
          <w:rFonts w:asciiTheme="majorBidi" w:hAnsiTheme="majorBidi" w:cstheme="majorBidi"/>
          <w:b/>
          <w:bCs/>
          <w:sz w:val="20"/>
          <w:szCs w:val="20"/>
        </w:rPr>
        <w:t>P</w:t>
      </w:r>
      <w:r w:rsidR="00ED3F11" w:rsidRPr="00ED3F11">
        <w:rPr>
          <w:rFonts w:asciiTheme="majorBidi" w:hAnsiTheme="majorBidi" w:cstheme="majorBidi"/>
          <w:b/>
          <w:bCs/>
          <w:sz w:val="20"/>
          <w:szCs w:val="20"/>
        </w:rPr>
        <w:t>eluang dan tantangan penerapan manajemen pembinaan ad</w:t>
      </w:r>
      <w:r w:rsidR="0061059A">
        <w:rPr>
          <w:rFonts w:asciiTheme="majorBidi" w:hAnsiTheme="majorBidi" w:cstheme="majorBidi"/>
          <w:b/>
          <w:bCs/>
          <w:sz w:val="20"/>
          <w:szCs w:val="20"/>
        </w:rPr>
        <w:t>ab</w:t>
      </w:r>
    </w:p>
    <w:p w14:paraId="1BC089B9" w14:textId="4E1732F2" w:rsidR="00EC47E5" w:rsidRPr="00EC47E5" w:rsidRDefault="00EC47E5" w:rsidP="006C750E">
      <w:pPr>
        <w:suppressAutoHyphens w:val="0"/>
        <w:spacing w:before="100" w:beforeAutospacing="1" w:after="100" w:afterAutospacing="1"/>
        <w:ind w:firstLine="360"/>
        <w:jc w:val="both"/>
        <w:rPr>
          <w:sz w:val="20"/>
          <w:szCs w:val="20"/>
          <w:lang w:eastAsia="en-ID"/>
        </w:rPr>
      </w:pPr>
      <w:r w:rsidRPr="00EC47E5">
        <w:rPr>
          <w:sz w:val="20"/>
          <w:szCs w:val="20"/>
          <w:lang w:eastAsia="en-ID"/>
        </w:rPr>
        <w:t xml:space="preserve">Berdasarkan hasil penelitian di Pondok Pesantren Ibnu Abbas Bojonegoro, penerapan manajemen pembinaan adab memiliki sejumlah </w:t>
      </w:r>
      <w:r w:rsidRPr="00204CE6">
        <w:rPr>
          <w:sz w:val="20"/>
          <w:szCs w:val="20"/>
          <w:lang w:eastAsia="en-ID"/>
        </w:rPr>
        <w:t>peluang dan tantangan.</w:t>
      </w:r>
      <w:r w:rsidR="00EB7C7B" w:rsidRPr="00204CE6">
        <w:rPr>
          <w:sz w:val="20"/>
          <w:szCs w:val="20"/>
          <w:lang w:eastAsia="en-ID"/>
        </w:rPr>
        <w:t xml:space="preserve"> Dari sisi peluang, lingkungan pesantren yang sudah didukung oleh sistem asrama memberikan wadah bagi proses pembinaan adab untuk </w:t>
      </w:r>
      <w:r w:rsidR="006C750E" w:rsidRPr="00204CE6">
        <w:rPr>
          <w:sz w:val="20"/>
          <w:szCs w:val="20"/>
          <w:lang w:eastAsia="en-ID"/>
        </w:rPr>
        <w:t>berjalan</w:t>
      </w:r>
      <w:r w:rsidR="00EB7C7B" w:rsidRPr="00204CE6">
        <w:rPr>
          <w:sz w:val="20"/>
          <w:szCs w:val="20"/>
          <w:lang w:eastAsia="en-ID"/>
        </w:rPr>
        <w:t xml:space="preserve"> secara </w:t>
      </w:r>
      <w:r w:rsidR="006C750E" w:rsidRPr="00204CE6">
        <w:rPr>
          <w:sz w:val="20"/>
          <w:szCs w:val="20"/>
          <w:lang w:eastAsia="en-ID"/>
        </w:rPr>
        <w:t>berkesinambungan</w:t>
      </w:r>
      <w:r w:rsidR="00EB7C7B" w:rsidRPr="00204CE6">
        <w:rPr>
          <w:sz w:val="20"/>
          <w:szCs w:val="20"/>
          <w:lang w:eastAsia="en-ID"/>
        </w:rPr>
        <w:t xml:space="preserve"> selama 24 jam </w:t>
      </w:r>
      <w:r w:rsidR="006C750E" w:rsidRPr="00204CE6">
        <w:rPr>
          <w:sz w:val="20"/>
          <w:szCs w:val="20"/>
          <w:lang w:eastAsia="en-ID"/>
        </w:rPr>
        <w:t>dengan</w:t>
      </w:r>
      <w:r w:rsidR="00EB7C7B" w:rsidRPr="00204CE6">
        <w:rPr>
          <w:sz w:val="20"/>
          <w:szCs w:val="20"/>
          <w:lang w:eastAsia="en-ID"/>
        </w:rPr>
        <w:t xml:space="preserve"> pengawasan dan pembiasaan sehari-hari. Selain itu</w:t>
      </w:r>
      <w:r w:rsidR="006C750E" w:rsidRPr="00204CE6">
        <w:rPr>
          <w:sz w:val="20"/>
          <w:szCs w:val="20"/>
          <w:lang w:eastAsia="en-ID"/>
        </w:rPr>
        <w:t xml:space="preserve"> juga</w:t>
      </w:r>
      <w:r w:rsidR="00EB7C7B" w:rsidRPr="00204CE6">
        <w:rPr>
          <w:sz w:val="20"/>
          <w:szCs w:val="20"/>
          <w:lang w:eastAsia="en-ID"/>
        </w:rPr>
        <w:t xml:space="preserve">, </w:t>
      </w:r>
      <w:r w:rsidR="006C750E" w:rsidRPr="00204CE6">
        <w:rPr>
          <w:sz w:val="20"/>
          <w:szCs w:val="20"/>
          <w:lang w:eastAsia="en-ID"/>
        </w:rPr>
        <w:t>kedisiplinan p</w:t>
      </w:r>
      <w:r w:rsidR="00EB7C7B" w:rsidRPr="00204CE6">
        <w:rPr>
          <w:sz w:val="20"/>
          <w:szCs w:val="20"/>
          <w:lang w:eastAsia="en-ID"/>
        </w:rPr>
        <w:t xml:space="preserve">ara pengajar dan pembina, seperti ustaz dan </w:t>
      </w:r>
      <w:proofErr w:type="spellStart"/>
      <w:r w:rsidR="00EB7C7B" w:rsidRPr="008059AC">
        <w:rPr>
          <w:i/>
          <w:iCs/>
          <w:sz w:val="20"/>
          <w:szCs w:val="20"/>
          <w:lang w:eastAsia="en-ID"/>
        </w:rPr>
        <w:t>musyrif</w:t>
      </w:r>
      <w:proofErr w:type="spellEnd"/>
      <w:r w:rsidR="00EB7C7B" w:rsidRPr="00204CE6">
        <w:rPr>
          <w:sz w:val="20"/>
          <w:szCs w:val="20"/>
          <w:lang w:eastAsia="en-ID"/>
        </w:rPr>
        <w:t xml:space="preserve">, </w:t>
      </w:r>
      <w:r w:rsidR="006C750E" w:rsidRPr="00204CE6">
        <w:rPr>
          <w:sz w:val="20"/>
          <w:szCs w:val="20"/>
          <w:lang w:eastAsia="en-ID"/>
        </w:rPr>
        <w:t xml:space="preserve">mengambil </w:t>
      </w:r>
      <w:r w:rsidR="00EB7C7B" w:rsidRPr="00204CE6">
        <w:rPr>
          <w:sz w:val="20"/>
          <w:szCs w:val="20"/>
          <w:lang w:eastAsia="en-ID"/>
        </w:rPr>
        <w:t xml:space="preserve">peran dalam memberikan contoh </w:t>
      </w:r>
      <w:r w:rsidR="006C750E" w:rsidRPr="00204CE6">
        <w:rPr>
          <w:sz w:val="20"/>
          <w:szCs w:val="20"/>
          <w:lang w:eastAsia="en-ID"/>
        </w:rPr>
        <w:t>atau panutan</w:t>
      </w:r>
      <w:r w:rsidR="00EB7C7B" w:rsidRPr="00204CE6">
        <w:rPr>
          <w:sz w:val="20"/>
          <w:szCs w:val="20"/>
          <w:lang w:eastAsia="en-ID"/>
        </w:rPr>
        <w:t xml:space="preserve">, baik dalam pelaksanaan ibadah maupun interaksi harian santri. Integrasi materi adab ke dalam pembelajaran formal </w:t>
      </w:r>
      <w:r w:rsidR="006C750E" w:rsidRPr="00204CE6">
        <w:rPr>
          <w:sz w:val="20"/>
          <w:szCs w:val="20"/>
          <w:lang w:eastAsia="en-ID"/>
        </w:rPr>
        <w:t>sekaligus</w:t>
      </w:r>
      <w:r w:rsidR="00EB7C7B" w:rsidRPr="00204CE6">
        <w:rPr>
          <w:sz w:val="20"/>
          <w:szCs w:val="20"/>
          <w:lang w:eastAsia="en-ID"/>
        </w:rPr>
        <w:t xml:space="preserve"> sistem penilaian akademik juga menjadi faktor </w:t>
      </w:r>
      <w:r w:rsidR="006C750E" w:rsidRPr="00204CE6">
        <w:rPr>
          <w:sz w:val="20"/>
          <w:szCs w:val="20"/>
          <w:lang w:eastAsia="en-ID"/>
        </w:rPr>
        <w:t>yang me</w:t>
      </w:r>
      <w:r w:rsidR="00EB7C7B" w:rsidRPr="00204CE6">
        <w:rPr>
          <w:sz w:val="20"/>
          <w:szCs w:val="20"/>
          <w:lang w:eastAsia="en-ID"/>
        </w:rPr>
        <w:t>ndukung dalam menanamkan nilai-nilai Islam secara lebih terarah dan sistematis.</w:t>
      </w:r>
      <w:r w:rsidRPr="00204CE6">
        <w:rPr>
          <w:sz w:val="20"/>
          <w:szCs w:val="20"/>
          <w:lang w:eastAsia="en-ID"/>
        </w:rPr>
        <w:t xml:space="preserve"> Di samping itu, komitmen kelembagaan yang ditunjukkan melalui rapat rutin dan koordinasi antar pengajar memperkuat pengelolaan pembinaan adab secara terstruktur.</w:t>
      </w:r>
      <w:r w:rsidR="0022141F" w:rsidRPr="00204CE6">
        <w:rPr>
          <w:sz w:val="20"/>
          <w:szCs w:val="20"/>
          <w:lang w:eastAsia="en-ID"/>
        </w:rPr>
        <w:fldChar w:fldCharType="begin" w:fldLock="1"/>
      </w:r>
      <w:r w:rsidR="000A317B">
        <w:rPr>
          <w:sz w:val="20"/>
          <w:szCs w:val="20"/>
          <w:lang w:eastAsia="en-ID"/>
        </w:rPr>
        <w:instrText>ADDIN CSL_CITATION {"citationItems":[{"id":"ITEM-1","itemData":{"DOI":"10.23917/ppd.v11i3.12040","ISSN":"2406-8012","abstract":"Nusukan Primary School primarily utilises conventional teaching methods, with limited incorporation of technology. The objective of this study was to evaluate the efficacy of the Kahoot-supported Inquiry-Based Learning model in enhancing the problem-solving skills of primary school students. Employing a quantitative approach with a quasi-experimental design, the research was conducted with two third-year classes at Nusukan Primary School. The experimental group received instruction through the Inquiry-Based Learning model integrated with Kahoot media, while the control group was taught using conventional methods supplemented by PowerPoint presentations. Data were collected via pre- and post-intervention problem-solving assessments to measure the comparative effectiveness of the instructional approaches. The findings of this study indicate that the experimental group, which received instruction through the Kahoot-supported Inquiry-Based Learning model, demonstrated significantly superior problem-solving abilities compared to the control group. The experimental group achieved an N-Gain score of 78%, classified as 'effective,' whereas the control group recorded a score of 38%, deemed 'less effective.' Furthermore, the integration of Kahoot media enhanced the efficacy of the Inquiry-Based Learning approach, particularly during the second phase (organising students) and the concluding phase. This enhancement contributed substantially to the improvement of problem-solving skills among primary school students.","author":[{"dropping-particle":"","family":"Koswara","given":"Ajeng Fatimah Putri","non-dropping-particle":"","parse-names":false,"suffix":""},{"dropping-particle":"","family":"Rusnilawati","given":"Rusnilawati","non-dropping-particle":"","parse-names":false,"suffix":""}],"container-title":"Profesi Pendidikan Dasar","id":"ITEM-1","issued":{"date-parts":[["2025"]]},"page":"274-290","title":"Optimizing Problem-Solving Competencies Through Inquiry-Based Learning and Gamified Formative Assessment in Primary Mathematics","type":"article-journal"},"uris":["http://www.mendeley.com/documents/?uuid=5b05f44d-10ee-4361-b442-c675489bb46d"]}],"mendeley":{"formattedCitation":"[29]","plainTextFormattedCitation":"[29]","previouslyFormattedCitation":"[30]"},"properties":{"noteIndex":0},"schema":"https://github.com/citation-style-language/schema/raw/master/csl-citation.json"}</w:instrText>
      </w:r>
      <w:r w:rsidR="0022141F" w:rsidRPr="00204CE6">
        <w:rPr>
          <w:sz w:val="20"/>
          <w:szCs w:val="20"/>
          <w:lang w:eastAsia="en-ID"/>
        </w:rPr>
        <w:fldChar w:fldCharType="separate"/>
      </w:r>
      <w:r w:rsidR="000A317B" w:rsidRPr="000A317B">
        <w:rPr>
          <w:noProof/>
          <w:sz w:val="20"/>
          <w:szCs w:val="20"/>
          <w:lang w:eastAsia="en-ID"/>
        </w:rPr>
        <w:t>[29]</w:t>
      </w:r>
      <w:r w:rsidR="0022141F" w:rsidRPr="00204CE6">
        <w:rPr>
          <w:sz w:val="20"/>
          <w:szCs w:val="20"/>
          <w:lang w:eastAsia="en-ID"/>
        </w:rPr>
        <w:fldChar w:fldCharType="end"/>
      </w:r>
      <w:r w:rsidRPr="00204CE6">
        <w:rPr>
          <w:sz w:val="20"/>
          <w:szCs w:val="20"/>
          <w:lang w:eastAsia="en-ID"/>
        </w:rPr>
        <w:t xml:space="preserve"> Namun demikian, terdapat beberapa tantangan dalam penerapannya. Keberagaman latar belakang santri mempengaruhi perbedaan karakter dan tingkat pemahaman</w:t>
      </w:r>
      <w:r w:rsidR="00C32282" w:rsidRPr="00204CE6">
        <w:rPr>
          <w:sz w:val="20"/>
          <w:szCs w:val="20"/>
          <w:lang w:eastAsia="en-ID"/>
        </w:rPr>
        <w:t xml:space="preserve"> tentang</w:t>
      </w:r>
      <w:r w:rsidRPr="00204CE6">
        <w:rPr>
          <w:sz w:val="20"/>
          <w:szCs w:val="20"/>
          <w:lang w:eastAsia="en-ID"/>
        </w:rPr>
        <w:t xml:space="preserve"> adab, sehingga memerlukan pendekatan yang lebih adaptif. Selain itu, kecenderungan sebagian </w:t>
      </w:r>
      <w:r w:rsidRPr="00EC47E5">
        <w:rPr>
          <w:sz w:val="20"/>
          <w:szCs w:val="20"/>
          <w:lang w:eastAsia="en-ID"/>
        </w:rPr>
        <w:t>santri yang lebih berorientasi pada pencapaian akademik menunjukkan adanya kesenjangan antara tujuan pembinaan adab dan praktik pembelajaran</w:t>
      </w:r>
      <w:r w:rsidR="0022141F">
        <w:rPr>
          <w:sz w:val="20"/>
          <w:szCs w:val="20"/>
          <w:lang w:eastAsia="en-ID"/>
        </w:rPr>
        <w:t>, t</w:t>
      </w:r>
      <w:r w:rsidRPr="00EC47E5">
        <w:rPr>
          <w:sz w:val="20"/>
          <w:szCs w:val="20"/>
          <w:lang w:eastAsia="en-ID"/>
        </w:rPr>
        <w:t>antangan lainnya adalah keterbatasan sistem evaluasi yang masih bersifat lisan dan belum terdokumentasi secara sistematis, serta perlunya konsistensi pengawasan dari seluruh elemen pondok dalam pelaksanaan pembinaan adab.</w:t>
      </w:r>
    </w:p>
    <w:p w14:paraId="7C41AE6D" w14:textId="46FC483D" w:rsidR="00EC47E5" w:rsidRDefault="00EC47E5" w:rsidP="00BA3952">
      <w:pPr>
        <w:suppressAutoHyphens w:val="0"/>
        <w:spacing w:before="100" w:beforeAutospacing="1" w:after="100" w:afterAutospacing="1"/>
        <w:ind w:firstLine="360"/>
        <w:jc w:val="both"/>
        <w:rPr>
          <w:sz w:val="20"/>
          <w:szCs w:val="20"/>
          <w:lang w:eastAsia="en-ID"/>
        </w:rPr>
      </w:pPr>
      <w:r w:rsidRPr="00EC47E5">
        <w:rPr>
          <w:sz w:val="20"/>
          <w:szCs w:val="20"/>
          <w:lang w:eastAsia="en-ID"/>
        </w:rPr>
        <w:t>Peluang yang dimiliki menunjukkan bahwa sistem pendidikan pesantren</w:t>
      </w:r>
      <w:r w:rsidR="00C32282">
        <w:rPr>
          <w:sz w:val="20"/>
          <w:szCs w:val="20"/>
          <w:lang w:eastAsia="en-ID"/>
        </w:rPr>
        <w:t xml:space="preserve"> Ibnu Abbas Bojonegoro</w:t>
      </w:r>
      <w:r w:rsidRPr="00EC47E5">
        <w:rPr>
          <w:sz w:val="20"/>
          <w:szCs w:val="20"/>
          <w:lang w:eastAsia="en-ID"/>
        </w:rPr>
        <w:t xml:space="preserve"> memiliki keunggulan dalam pembinaan adab, khususnya melalui pendekatan </w:t>
      </w:r>
      <w:r w:rsidRPr="00EC47E5">
        <w:rPr>
          <w:i/>
          <w:iCs/>
          <w:sz w:val="20"/>
          <w:szCs w:val="20"/>
          <w:lang w:eastAsia="en-ID"/>
        </w:rPr>
        <w:t xml:space="preserve">uswah </w:t>
      </w:r>
      <w:proofErr w:type="spellStart"/>
      <w:r w:rsidRPr="00EC47E5">
        <w:rPr>
          <w:i/>
          <w:iCs/>
          <w:sz w:val="20"/>
          <w:szCs w:val="20"/>
          <w:lang w:eastAsia="en-ID"/>
        </w:rPr>
        <w:t>hasanah</w:t>
      </w:r>
      <w:proofErr w:type="spellEnd"/>
      <w:r w:rsidRPr="00EC47E5">
        <w:rPr>
          <w:sz w:val="20"/>
          <w:szCs w:val="20"/>
          <w:lang w:eastAsia="en-ID"/>
        </w:rPr>
        <w:t xml:space="preserve"> dan </w:t>
      </w:r>
      <w:proofErr w:type="spellStart"/>
      <w:r w:rsidRPr="00EC47E5">
        <w:rPr>
          <w:i/>
          <w:iCs/>
          <w:sz w:val="20"/>
          <w:szCs w:val="20"/>
          <w:lang w:eastAsia="en-ID"/>
        </w:rPr>
        <w:t>ta’dib</w:t>
      </w:r>
      <w:proofErr w:type="spellEnd"/>
      <w:r w:rsidRPr="00EC47E5">
        <w:rPr>
          <w:sz w:val="20"/>
          <w:szCs w:val="20"/>
          <w:lang w:eastAsia="en-ID"/>
        </w:rPr>
        <w:t xml:space="preserve"> sebagai metode utama dalam pembentukan karakter</w:t>
      </w:r>
      <w:r w:rsidR="00C32282">
        <w:rPr>
          <w:sz w:val="20"/>
          <w:szCs w:val="20"/>
          <w:lang w:eastAsia="en-ID"/>
        </w:rPr>
        <w:t xml:space="preserve"> dikarenakan jumlah santri yang belum terlalu banyak sehingga lebih mudah dalam memberikan </w:t>
      </w:r>
      <w:r w:rsidR="00C32282">
        <w:rPr>
          <w:i/>
          <w:iCs/>
          <w:sz w:val="20"/>
          <w:szCs w:val="20"/>
          <w:lang w:eastAsia="en-ID"/>
        </w:rPr>
        <w:t xml:space="preserve">uswah </w:t>
      </w:r>
      <w:r w:rsidR="00C32282" w:rsidRPr="00C32282">
        <w:rPr>
          <w:sz w:val="20"/>
          <w:szCs w:val="20"/>
          <w:lang w:eastAsia="en-ID"/>
        </w:rPr>
        <w:t>dan</w:t>
      </w:r>
      <w:r w:rsidR="00C32282">
        <w:rPr>
          <w:i/>
          <w:iCs/>
          <w:sz w:val="20"/>
          <w:szCs w:val="20"/>
          <w:lang w:eastAsia="en-ID"/>
        </w:rPr>
        <w:t xml:space="preserve"> </w:t>
      </w:r>
      <w:proofErr w:type="spellStart"/>
      <w:r w:rsidR="00C32282">
        <w:rPr>
          <w:i/>
          <w:iCs/>
          <w:sz w:val="20"/>
          <w:szCs w:val="20"/>
          <w:lang w:eastAsia="en-ID"/>
        </w:rPr>
        <w:t>ta`dib</w:t>
      </w:r>
      <w:proofErr w:type="spellEnd"/>
      <w:r w:rsidRPr="00EC47E5">
        <w:rPr>
          <w:sz w:val="20"/>
          <w:szCs w:val="20"/>
          <w:lang w:eastAsia="en-ID"/>
        </w:rPr>
        <w:t>.</w:t>
      </w:r>
      <w:r w:rsidR="00C32282">
        <w:rPr>
          <w:sz w:val="20"/>
          <w:szCs w:val="20"/>
          <w:lang w:eastAsia="en-ID"/>
        </w:rPr>
        <w:fldChar w:fldCharType="begin" w:fldLock="1"/>
      </w:r>
      <w:r w:rsidR="000A317B">
        <w:rPr>
          <w:sz w:val="20"/>
          <w:szCs w:val="20"/>
          <w:lang w:eastAsia="en-ID"/>
        </w:rPr>
        <w:instrText>ADDIN CSL_CITATION {"citationItems":[{"id":"ITEM-1","itemData":{"author":[{"dropping-particle":"","family":"Ta","given":"Konsep","non-dropping-particle":"","parse-names":false,"suffix":""},{"dropping-particle":"","family":"Syed","given":"D I B","non-dropping-particle":"","parse-names":false,"suffix":""},{"dropping-particle":"","family":"Naquib","given":"Muhammad","non-dropping-particle":"","parse-names":false,"suffix":""}],"id":"ITEM-1","issue":"1","issued":{"date-parts":[["2021"]]},"page":"32-50","title":"An-Nur : Jurnal Studi Islam","type":"article-journal","volume":"13"},"uris":["http://www.mendeley.com/documents/?uuid=76e9bc8e-5313-4a62-9d7f-d66b056a359f"]}],"mendeley":{"formattedCitation":"[30]","plainTextFormattedCitation":"[30]","previouslyFormattedCitation":"[31]"},"properties":{"noteIndex":0},"schema":"https://github.com/citation-style-language/schema/raw/master/csl-citation.json"}</w:instrText>
      </w:r>
      <w:r w:rsidR="00C32282">
        <w:rPr>
          <w:sz w:val="20"/>
          <w:szCs w:val="20"/>
          <w:lang w:eastAsia="en-ID"/>
        </w:rPr>
        <w:fldChar w:fldCharType="separate"/>
      </w:r>
      <w:r w:rsidR="000A317B" w:rsidRPr="000A317B">
        <w:rPr>
          <w:noProof/>
          <w:sz w:val="20"/>
          <w:szCs w:val="20"/>
          <w:lang w:eastAsia="en-ID"/>
        </w:rPr>
        <w:t>[30]</w:t>
      </w:r>
      <w:r w:rsidR="00C32282">
        <w:rPr>
          <w:sz w:val="20"/>
          <w:szCs w:val="20"/>
          <w:lang w:eastAsia="en-ID"/>
        </w:rPr>
        <w:fldChar w:fldCharType="end"/>
      </w:r>
      <w:r w:rsidRPr="00EC47E5">
        <w:rPr>
          <w:sz w:val="20"/>
          <w:szCs w:val="20"/>
          <w:lang w:eastAsia="en-ID"/>
        </w:rPr>
        <w:t xml:space="preserve"> </w:t>
      </w:r>
      <w:r w:rsidR="00C32282">
        <w:rPr>
          <w:sz w:val="20"/>
          <w:szCs w:val="20"/>
          <w:lang w:eastAsia="en-ID"/>
        </w:rPr>
        <w:t>Penyelarasan manajemen</w:t>
      </w:r>
      <w:r w:rsidRPr="00EC47E5">
        <w:rPr>
          <w:sz w:val="20"/>
          <w:szCs w:val="20"/>
          <w:lang w:eastAsia="en-ID"/>
        </w:rPr>
        <w:t xml:space="preserve"> pembinaan adab dalam kurikulum formal juga mencerminkan </w:t>
      </w:r>
      <w:r w:rsidRPr="00204CE6">
        <w:rPr>
          <w:sz w:val="20"/>
          <w:szCs w:val="20"/>
          <w:lang w:eastAsia="en-ID"/>
        </w:rPr>
        <w:t>upaya menggabungkan pendekatan tradisional pesantren dengan sistem pendidikan modern.</w:t>
      </w:r>
      <w:r w:rsidR="00BA3952" w:rsidRPr="00204CE6">
        <w:rPr>
          <w:sz w:val="20"/>
          <w:szCs w:val="20"/>
          <w:lang w:eastAsia="en-ID"/>
        </w:rPr>
        <w:t xml:space="preserve"> Namun, dengan berbagai tantangan yang terjadi menunjukkan bahwa pembinaan adab di pesantren masih sangat memerlukan penyempurnaan pada pelaksanaannya. Oleh karena itu, dibutuhkan upaya yang sesuai untuk meningkatkan integrasi antara pembelajaran yang bersifat kognitif dengan pembinaan sikap dan perilaku santri. Selain itu juga, sistem manajemen pembinaan perlu disesuaikan dengan kebutuhan dan perkembangan setiap santri. Salah satu tantangan yang di</w:t>
      </w:r>
      <w:r w:rsidR="00B56075" w:rsidRPr="00204CE6">
        <w:rPr>
          <w:sz w:val="20"/>
          <w:szCs w:val="20"/>
          <w:lang w:eastAsia="en-ID"/>
        </w:rPr>
        <w:t>dapati</w:t>
      </w:r>
      <w:r w:rsidR="00BA3952" w:rsidRPr="00204CE6">
        <w:rPr>
          <w:sz w:val="20"/>
          <w:szCs w:val="20"/>
          <w:lang w:eastAsia="en-ID"/>
        </w:rPr>
        <w:t xml:space="preserve"> dalam proses pembinaan ini ialah perizinan santri untuk keluar dari lingkungan </w:t>
      </w:r>
      <w:r w:rsidR="00B56075" w:rsidRPr="00204CE6">
        <w:rPr>
          <w:sz w:val="20"/>
          <w:szCs w:val="20"/>
          <w:lang w:eastAsia="en-ID"/>
        </w:rPr>
        <w:t xml:space="preserve">asrama atau </w:t>
      </w:r>
      <w:r w:rsidR="00BA3952" w:rsidRPr="00204CE6">
        <w:rPr>
          <w:sz w:val="20"/>
          <w:szCs w:val="20"/>
          <w:lang w:eastAsia="en-ID"/>
        </w:rPr>
        <w:t xml:space="preserve">pondok. </w:t>
      </w:r>
      <w:r w:rsidR="00B56075" w:rsidRPr="00204CE6">
        <w:rPr>
          <w:sz w:val="20"/>
          <w:szCs w:val="20"/>
          <w:lang w:eastAsia="en-ID"/>
        </w:rPr>
        <w:t>Dalam</w:t>
      </w:r>
      <w:r w:rsidR="00BA3952" w:rsidRPr="00204CE6">
        <w:rPr>
          <w:sz w:val="20"/>
          <w:szCs w:val="20"/>
          <w:lang w:eastAsia="en-ID"/>
        </w:rPr>
        <w:t xml:space="preserve"> kondisi tertentu, hal tersebut dapat memberikan pengaruh </w:t>
      </w:r>
      <w:r w:rsidR="00B56075" w:rsidRPr="00204CE6">
        <w:rPr>
          <w:sz w:val="20"/>
          <w:szCs w:val="20"/>
          <w:lang w:eastAsia="en-ID"/>
        </w:rPr>
        <w:t xml:space="preserve">yang </w:t>
      </w:r>
      <w:r w:rsidR="00BA3952" w:rsidRPr="00204CE6">
        <w:rPr>
          <w:sz w:val="20"/>
          <w:szCs w:val="20"/>
          <w:lang w:eastAsia="en-ID"/>
        </w:rPr>
        <w:t>kurang baik, terutama ketika santri berinteraksi dengan lingkungan masyarakat yang belum sepenuhnya memperhatikan nilai adab dan etika, khususnya dalam penggunaan bahasa sehari-hari</w:t>
      </w:r>
      <w:r w:rsidR="00C32282" w:rsidRPr="00204CE6">
        <w:rPr>
          <w:sz w:val="20"/>
          <w:szCs w:val="20"/>
          <w:lang w:eastAsia="en-ID"/>
        </w:rPr>
        <w:t xml:space="preserve">. </w:t>
      </w:r>
      <w:r w:rsidRPr="00204CE6">
        <w:rPr>
          <w:sz w:val="20"/>
          <w:szCs w:val="20"/>
          <w:lang w:eastAsia="en-ID"/>
        </w:rPr>
        <w:t xml:space="preserve">Dari sisi evaluasi, efektivitas manajemen pembinaan adab di Pondok Pesantren Ibnu Abbas Bojonegoro dapat dikategorikan cukup efektif, namun belum optimal. Hal ini terlihat dari adanya evaluasi rutin mingguan dan bulanan yang mencerminkan penerapan fungsi </w:t>
      </w:r>
      <w:proofErr w:type="spellStart"/>
      <w:r w:rsidRPr="00204CE6">
        <w:rPr>
          <w:i/>
          <w:iCs/>
          <w:sz w:val="20"/>
          <w:szCs w:val="20"/>
          <w:lang w:eastAsia="en-ID"/>
        </w:rPr>
        <w:t>controlling</w:t>
      </w:r>
      <w:proofErr w:type="spellEnd"/>
      <w:r w:rsidRPr="00204CE6">
        <w:rPr>
          <w:sz w:val="20"/>
          <w:szCs w:val="20"/>
          <w:lang w:eastAsia="en-ID"/>
        </w:rPr>
        <w:t xml:space="preserve"> dalam manajemen pendidikan.</w:t>
      </w:r>
      <w:r w:rsidR="00937A97" w:rsidRPr="00204CE6">
        <w:rPr>
          <w:sz w:val="20"/>
          <w:szCs w:val="20"/>
          <w:lang w:eastAsia="en-ID"/>
        </w:rPr>
        <w:fldChar w:fldCharType="begin" w:fldLock="1"/>
      </w:r>
      <w:r w:rsidR="000A317B">
        <w:rPr>
          <w:sz w:val="20"/>
          <w:szCs w:val="20"/>
          <w:lang w:eastAsia="en-ID"/>
        </w:rPr>
        <w:instrText>ADDIN CSL_CITATION {"citationItems":[{"id":"ITEM-1","itemData":{"DOI":"10.14421/hjie.2023.32-07","ISSN":"2809-7769","abstract":"This study investigates the role of Islamic Boarding School Management in fostering disciplined character among students at Madrasah Ibtidaiyah (MI) Al Ma'had An-Nur, utilizing a qualitative, descriptive approach. Data collection involved interviews, observations, and documentation, focusing on the disciplinary program's planning, implementation, and evaluation stages. The research highlights the Islamic Boarding School as a critical environment for continuous supervision and character development, embedding Quranic values in everyday life. The process involves three educational pillars: madrasah, family, and community, with learning experiences shaped through exemplary behavior and habituation. The study's findings show that at MI Al Ma'had An-Nur, disciplinary character development is executed through structured phases, incorporating goal setting, program implementation, continuous support, and rigorous evaluation. The school's approach integrates religious, educational, and communal elements, making it a powerful model for Islamic education. However, the study's focus on a single institution and reliance on qualitative data suggest broader research, including comparative studies and quantitative methods, to deepen understanding of Islamic Boarding School practices. The research serves as a reference for other Islamic schools in developing character development programs and contributes to the broader field of Islamic education.","author":[{"dropping-particle":"","family":"Hidayat","given":"Wahyu","non-dropping-particle":"","parse-names":false,"suffix":""},{"dropping-particle":"","family":"Hidayat","given":"Nur","non-dropping-particle":"","parse-names":false,"suffix":""}],"container-title":"HEUTAGOGIA: Journal of Islamic Education","id":"ITEM-1","issue":"2","issued":{"date-parts":[["2023"]]},"page":"225-236","title":"Islamic Boarding School Management: A Comprehensive Analysis of a Special Program for Fostering Students' Disciplinary Character in Madrasah Ibtidaiyah","type":"article-journal","volume":"3"},"uris":["http://www.mendeley.com/documents/?uuid=a39f41e0-c146-47be-acb5-e7e91ea11ec0"]}],"mendeley":{"formattedCitation":"[31]","plainTextFormattedCitation":"[31]","previouslyFormattedCitation":"[32]"},"properties":{"noteIndex":0},"schema":"https://github.com/citation-style-language/schema/raw/master/csl-citation.json"}</w:instrText>
      </w:r>
      <w:r w:rsidR="00937A97" w:rsidRPr="00204CE6">
        <w:rPr>
          <w:sz w:val="20"/>
          <w:szCs w:val="20"/>
          <w:lang w:eastAsia="en-ID"/>
        </w:rPr>
        <w:fldChar w:fldCharType="separate"/>
      </w:r>
      <w:r w:rsidR="000A317B" w:rsidRPr="000A317B">
        <w:rPr>
          <w:noProof/>
          <w:sz w:val="20"/>
          <w:szCs w:val="20"/>
          <w:lang w:eastAsia="en-ID"/>
        </w:rPr>
        <w:t>[31]</w:t>
      </w:r>
      <w:r w:rsidR="00937A97" w:rsidRPr="00204CE6">
        <w:rPr>
          <w:sz w:val="20"/>
          <w:szCs w:val="20"/>
          <w:lang w:eastAsia="en-ID"/>
        </w:rPr>
        <w:fldChar w:fldCharType="end"/>
      </w:r>
      <w:r w:rsidRPr="00204CE6">
        <w:rPr>
          <w:sz w:val="20"/>
          <w:szCs w:val="20"/>
          <w:lang w:eastAsia="en-ID"/>
        </w:rPr>
        <w:t xml:space="preserve"> Pengawasan langsung oleh </w:t>
      </w:r>
      <w:proofErr w:type="spellStart"/>
      <w:r w:rsidRPr="008059AC">
        <w:rPr>
          <w:i/>
          <w:iCs/>
          <w:sz w:val="20"/>
          <w:szCs w:val="20"/>
          <w:lang w:eastAsia="en-ID"/>
        </w:rPr>
        <w:t>musyrif</w:t>
      </w:r>
      <w:proofErr w:type="spellEnd"/>
      <w:r w:rsidRPr="00204CE6">
        <w:rPr>
          <w:sz w:val="20"/>
          <w:szCs w:val="20"/>
          <w:lang w:eastAsia="en-ID"/>
        </w:rPr>
        <w:t xml:space="preserve"> selama 24 jam menjadi keunggulan dalam pelaksanaan evaluasi yang</w:t>
      </w:r>
      <w:r w:rsidR="00937A97" w:rsidRPr="00204CE6">
        <w:rPr>
          <w:rFonts w:hint="cs"/>
          <w:sz w:val="20"/>
          <w:szCs w:val="20"/>
          <w:rtl/>
          <w:lang w:eastAsia="en-ID"/>
        </w:rPr>
        <w:t xml:space="preserve"> </w:t>
      </w:r>
      <w:r w:rsidRPr="00204CE6">
        <w:rPr>
          <w:sz w:val="20"/>
          <w:szCs w:val="20"/>
          <w:lang w:eastAsia="en-ID"/>
        </w:rPr>
        <w:t xml:space="preserve">berkelanjutan, sementara </w:t>
      </w:r>
      <w:r w:rsidR="00937A97" w:rsidRPr="00204CE6">
        <w:rPr>
          <w:sz w:val="20"/>
          <w:szCs w:val="20"/>
          <w:lang w:eastAsia="en-ID"/>
        </w:rPr>
        <w:t>sinkronisasi</w:t>
      </w:r>
      <w:r w:rsidRPr="00204CE6">
        <w:rPr>
          <w:sz w:val="20"/>
          <w:szCs w:val="20"/>
          <w:lang w:eastAsia="en-ID"/>
        </w:rPr>
        <w:t xml:space="preserve"> penilaian </w:t>
      </w:r>
      <w:r w:rsidRPr="00EC47E5">
        <w:rPr>
          <w:sz w:val="20"/>
          <w:szCs w:val="20"/>
          <w:lang w:eastAsia="en-ID"/>
        </w:rPr>
        <w:t>adab dalam rapor menunjukkan adanya upaya sistematis dalam mengukur aspek afektif santri.</w:t>
      </w:r>
      <w:r>
        <w:rPr>
          <w:sz w:val="20"/>
          <w:szCs w:val="20"/>
          <w:lang w:eastAsia="en-ID"/>
        </w:rPr>
        <w:t xml:space="preserve"> </w:t>
      </w:r>
      <w:r w:rsidRPr="00EC47E5">
        <w:rPr>
          <w:sz w:val="20"/>
          <w:szCs w:val="20"/>
          <w:lang w:eastAsia="en-ID"/>
        </w:rPr>
        <w:t>Meskipun demikian, efektivitas evaluasi masih menghadapi kendala, antara lain belum adanya dokumentasi yang sistematis sehingga hasil evaluasi sulit ditelusuri, serta belum tersusunnya instrumen baku yang menyebabkan penilaian cenderung subjektif. Dalam perspektif manajemen pendidikan modern, evaluasi yang efektif memerlukan sistem yang terstruktur, indikator yang jelas, serta dokumentasi yang berkelanjutan berbasis data (</w:t>
      </w:r>
      <w:r w:rsidRPr="00EC47E5">
        <w:rPr>
          <w:i/>
          <w:iCs/>
          <w:sz w:val="20"/>
          <w:szCs w:val="20"/>
          <w:lang w:eastAsia="en-ID"/>
        </w:rPr>
        <w:t>data-</w:t>
      </w:r>
      <w:proofErr w:type="spellStart"/>
      <w:r w:rsidRPr="00EC47E5">
        <w:rPr>
          <w:i/>
          <w:iCs/>
          <w:sz w:val="20"/>
          <w:szCs w:val="20"/>
          <w:lang w:eastAsia="en-ID"/>
        </w:rPr>
        <w:t>driven</w:t>
      </w:r>
      <w:proofErr w:type="spellEnd"/>
      <w:r w:rsidRPr="00EC47E5">
        <w:rPr>
          <w:i/>
          <w:iCs/>
          <w:sz w:val="20"/>
          <w:szCs w:val="20"/>
          <w:lang w:eastAsia="en-ID"/>
        </w:rPr>
        <w:t xml:space="preserve"> </w:t>
      </w:r>
      <w:proofErr w:type="spellStart"/>
      <w:r w:rsidRPr="00EC47E5">
        <w:rPr>
          <w:i/>
          <w:iCs/>
          <w:sz w:val="20"/>
          <w:szCs w:val="20"/>
          <w:lang w:eastAsia="en-ID"/>
        </w:rPr>
        <w:t>decision</w:t>
      </w:r>
      <w:proofErr w:type="spellEnd"/>
      <w:r w:rsidRPr="00EC47E5">
        <w:rPr>
          <w:i/>
          <w:iCs/>
          <w:sz w:val="20"/>
          <w:szCs w:val="20"/>
          <w:lang w:eastAsia="en-ID"/>
        </w:rPr>
        <w:t xml:space="preserve"> making</w:t>
      </w:r>
      <w:r w:rsidRPr="00EC47E5">
        <w:rPr>
          <w:sz w:val="20"/>
          <w:szCs w:val="20"/>
          <w:lang w:eastAsia="en-ID"/>
        </w:rPr>
        <w:t>).</w:t>
      </w:r>
      <w:r w:rsidR="00937A97">
        <w:rPr>
          <w:sz w:val="20"/>
          <w:szCs w:val="20"/>
          <w:lang w:eastAsia="en-ID"/>
        </w:rPr>
        <w:fldChar w:fldCharType="begin" w:fldLock="1"/>
      </w:r>
      <w:r w:rsidR="000A317B">
        <w:rPr>
          <w:sz w:val="20"/>
          <w:szCs w:val="20"/>
          <w:lang w:eastAsia="en-ID"/>
        </w:rPr>
        <w:instrText>ADDIN CSL_CITATION {"citationItems":[{"id":"ITEM-1","itemData":{"author":[{"dropping-particle":"","family":"Nadiyah","given":"Nur Rifqah","non-dropping-particle":"","parse-names":false,"suffix":""},{"dropping-particle":"","family":"Azani","given":"Mohammad Zakki","non-dropping-particle":"","parse-names":false,"suffix":""}],"id":"ITEM-1","issue":"3","issued":{"date-parts":[["2025"]]},"page":"4113-4122","title":"Nilai- Nilai Akhlak dalam Kitab Hadits Arba ’ in An -Nawawi : Relevansi dan Integrasinya terhadap Pembelajaran Akhlak di Madrasah","type":"article-journal","volume":"14"},"uris":["http://www.mendeley.com/documents/?uuid=3cd58346-01a9-432f-ba1a-5249ec349b91"]}],"mendeley":{"formattedCitation":"[32]","plainTextFormattedCitation":"[32]","previouslyFormattedCitation":"[33]"},"properties":{"noteIndex":0},"schema":"https://github.com/citation-style-language/schema/raw/master/csl-citation.json"}</w:instrText>
      </w:r>
      <w:r w:rsidR="00937A97">
        <w:rPr>
          <w:sz w:val="20"/>
          <w:szCs w:val="20"/>
          <w:lang w:eastAsia="en-ID"/>
        </w:rPr>
        <w:fldChar w:fldCharType="separate"/>
      </w:r>
      <w:r w:rsidR="000A317B" w:rsidRPr="000A317B">
        <w:rPr>
          <w:noProof/>
          <w:sz w:val="20"/>
          <w:szCs w:val="20"/>
          <w:lang w:eastAsia="en-ID"/>
        </w:rPr>
        <w:t>[32]</w:t>
      </w:r>
      <w:r w:rsidR="00937A97">
        <w:rPr>
          <w:sz w:val="20"/>
          <w:szCs w:val="20"/>
          <w:lang w:eastAsia="en-ID"/>
        </w:rPr>
        <w:fldChar w:fldCharType="end"/>
      </w:r>
      <w:r w:rsidRPr="00EC47E5">
        <w:rPr>
          <w:sz w:val="20"/>
          <w:szCs w:val="20"/>
          <w:lang w:eastAsia="en-ID"/>
        </w:rPr>
        <w:t xml:space="preserve"> Oleh karena itu, diperlukan pengembangan sistem evaluasi yang lebih terstandar, seperti penyusunan rubrik penilaian adab, pencatatan perkembangan santri secara berkala, serta digitalisasi data pembinaan. Dengan demikian, meskipun evaluasi pembinaan adab telah berjalan secara rutin dan berkontribusi dalam pembentukan karakter santri, penguatan pada aspek sistematisasi, standarisasi, dan dokumentasi masih diperlukan untuk mencapai efektivitas yang optimal.</w:t>
      </w:r>
    </w:p>
    <w:p w14:paraId="1EA66B77" w14:textId="77777777" w:rsidR="00BB1D37" w:rsidRDefault="00BB1D37" w:rsidP="00EC47E5">
      <w:pPr>
        <w:suppressAutoHyphens w:val="0"/>
        <w:spacing w:before="100" w:beforeAutospacing="1" w:after="100" w:afterAutospacing="1"/>
        <w:jc w:val="both"/>
        <w:rPr>
          <w:sz w:val="20"/>
          <w:szCs w:val="20"/>
          <w:lang w:eastAsia="en-ID"/>
        </w:rPr>
      </w:pPr>
    </w:p>
    <w:p w14:paraId="0B03F9C5" w14:textId="38341541" w:rsidR="00BB1D37" w:rsidRPr="00962326" w:rsidRDefault="00BB1D37" w:rsidP="00BB1D37">
      <w:pPr>
        <w:pStyle w:val="Judul1"/>
        <w:tabs>
          <w:tab w:val="left" w:pos="0"/>
        </w:tabs>
        <w:rPr>
          <w:sz w:val="24"/>
          <w:szCs w:val="24"/>
        </w:rPr>
      </w:pPr>
      <w:r>
        <w:rPr>
          <w:sz w:val="24"/>
          <w:szCs w:val="24"/>
        </w:rPr>
        <w:t>IX</w:t>
      </w:r>
      <w:r w:rsidRPr="00962326">
        <w:rPr>
          <w:sz w:val="24"/>
          <w:szCs w:val="24"/>
        </w:rPr>
        <w:t xml:space="preserve">. </w:t>
      </w:r>
      <w:r w:rsidRPr="00BB1D37">
        <w:rPr>
          <w:color w:val="000000"/>
          <w:sz w:val="24"/>
          <w:szCs w:val="24"/>
        </w:rPr>
        <w:t>Kesimpulan</w:t>
      </w:r>
    </w:p>
    <w:p w14:paraId="5A03D9B7" w14:textId="14EAD329" w:rsidR="00BB1D37" w:rsidRPr="00E35512" w:rsidRDefault="00BB1D37" w:rsidP="00204CE6">
      <w:pPr>
        <w:pBdr>
          <w:top w:val="nil"/>
          <w:left w:val="nil"/>
          <w:bottom w:val="nil"/>
          <w:right w:val="nil"/>
          <w:between w:val="nil"/>
        </w:pBdr>
        <w:ind w:firstLine="720"/>
        <w:jc w:val="both"/>
        <w:rPr>
          <w:b/>
          <w:bCs/>
          <w:color w:val="000000"/>
          <w:sz w:val="20"/>
          <w:szCs w:val="20"/>
        </w:rPr>
      </w:pPr>
      <w:r w:rsidRPr="00BB1D37">
        <w:rPr>
          <w:color w:val="000000"/>
          <w:sz w:val="20"/>
          <w:szCs w:val="20"/>
        </w:rPr>
        <w:t xml:space="preserve">Berdasarkan hasil penelitian dan pembahasan, dapat disimpulkan bahwa manajemen pembinaan adab di Pondok Pesantren Ibnu Abbas Bojonegoro telah dilaksanakan secara sistematis melalui penerapan fungsi manajemen yang meliputi </w:t>
      </w:r>
      <w:proofErr w:type="spellStart"/>
      <w:r w:rsidRPr="00BB1D37">
        <w:rPr>
          <w:i/>
          <w:iCs/>
          <w:color w:val="000000"/>
          <w:sz w:val="20"/>
          <w:szCs w:val="20"/>
        </w:rPr>
        <w:t>planning</w:t>
      </w:r>
      <w:proofErr w:type="spellEnd"/>
      <w:r w:rsidRPr="00BB1D37">
        <w:rPr>
          <w:i/>
          <w:iCs/>
          <w:color w:val="000000"/>
          <w:sz w:val="20"/>
          <w:szCs w:val="20"/>
        </w:rPr>
        <w:t xml:space="preserve">, </w:t>
      </w:r>
      <w:proofErr w:type="spellStart"/>
      <w:r w:rsidRPr="00BB1D37">
        <w:rPr>
          <w:i/>
          <w:iCs/>
          <w:color w:val="000000"/>
          <w:sz w:val="20"/>
          <w:szCs w:val="20"/>
        </w:rPr>
        <w:t>organizing</w:t>
      </w:r>
      <w:proofErr w:type="spellEnd"/>
      <w:r w:rsidRPr="00BB1D37">
        <w:rPr>
          <w:i/>
          <w:iCs/>
          <w:color w:val="000000"/>
          <w:sz w:val="20"/>
          <w:szCs w:val="20"/>
        </w:rPr>
        <w:t xml:space="preserve">, </w:t>
      </w:r>
      <w:proofErr w:type="spellStart"/>
      <w:r w:rsidRPr="00BB1D37">
        <w:rPr>
          <w:i/>
          <w:iCs/>
          <w:color w:val="000000"/>
          <w:sz w:val="20"/>
          <w:szCs w:val="20"/>
        </w:rPr>
        <w:t>actuating</w:t>
      </w:r>
      <w:proofErr w:type="spellEnd"/>
      <w:r w:rsidRPr="00BB1D37">
        <w:rPr>
          <w:i/>
          <w:iCs/>
          <w:color w:val="000000"/>
          <w:sz w:val="20"/>
          <w:szCs w:val="20"/>
        </w:rPr>
        <w:t>,</w:t>
      </w:r>
      <w:r w:rsidRPr="00BB1D37">
        <w:rPr>
          <w:color w:val="000000"/>
          <w:sz w:val="20"/>
          <w:szCs w:val="20"/>
        </w:rPr>
        <w:t xml:space="preserve"> dan </w:t>
      </w:r>
      <w:proofErr w:type="spellStart"/>
      <w:r w:rsidRPr="00BB1D37">
        <w:rPr>
          <w:i/>
          <w:iCs/>
          <w:color w:val="000000"/>
          <w:sz w:val="20"/>
          <w:szCs w:val="20"/>
        </w:rPr>
        <w:t>controlling</w:t>
      </w:r>
      <w:proofErr w:type="spellEnd"/>
      <w:r w:rsidRPr="00BB1D37">
        <w:rPr>
          <w:color w:val="000000"/>
          <w:sz w:val="20"/>
          <w:szCs w:val="20"/>
        </w:rPr>
        <w:t xml:space="preserve"> (POAC) yang </w:t>
      </w:r>
      <w:r w:rsidR="002950B1">
        <w:rPr>
          <w:color w:val="000000"/>
          <w:sz w:val="20"/>
          <w:szCs w:val="20"/>
        </w:rPr>
        <w:t>diselaraskan</w:t>
      </w:r>
      <w:r w:rsidRPr="00BB1D37">
        <w:rPr>
          <w:color w:val="000000"/>
          <w:sz w:val="20"/>
          <w:szCs w:val="20"/>
        </w:rPr>
        <w:t xml:space="preserve"> dengan nilai-nilai pendidikan Islam berbasis </w:t>
      </w:r>
      <w:proofErr w:type="spellStart"/>
      <w:r w:rsidRPr="00BB1D37">
        <w:rPr>
          <w:i/>
          <w:iCs/>
          <w:color w:val="000000"/>
          <w:sz w:val="20"/>
          <w:szCs w:val="20"/>
        </w:rPr>
        <w:t>ta’dib</w:t>
      </w:r>
      <w:proofErr w:type="spellEnd"/>
      <w:r w:rsidRPr="00BB1D37">
        <w:rPr>
          <w:color w:val="000000"/>
          <w:sz w:val="20"/>
          <w:szCs w:val="20"/>
        </w:rPr>
        <w:t xml:space="preserve">. Proses perencanaan dilakukan secara terstruktur melalui rapat koordinasi rutin dengan landasan rujukan dari literatur ulama klasik dan kontemporer, sehingga memberikan legitimasi normatif dan konseptual dalam </w:t>
      </w:r>
      <w:r w:rsidRPr="00204CE6">
        <w:rPr>
          <w:sz w:val="20"/>
          <w:szCs w:val="20"/>
        </w:rPr>
        <w:t>pembinaan adab</w:t>
      </w:r>
      <w:r w:rsidRPr="00204CE6">
        <w:rPr>
          <w:b/>
          <w:bCs/>
          <w:sz w:val="20"/>
          <w:szCs w:val="20"/>
        </w:rPr>
        <w:t>.</w:t>
      </w:r>
      <w:r w:rsidR="00B56075" w:rsidRPr="00204CE6">
        <w:rPr>
          <w:b/>
          <w:bCs/>
          <w:sz w:val="20"/>
          <w:szCs w:val="20"/>
        </w:rPr>
        <w:t xml:space="preserve"> </w:t>
      </w:r>
      <w:r w:rsidR="00B56075" w:rsidRPr="00204CE6">
        <w:rPr>
          <w:sz w:val="20"/>
          <w:szCs w:val="20"/>
          <w:lang w:val="sv-SE"/>
        </w:rPr>
        <w:t>Pada aspek manajemen, pembagian tugas disesuaikan dengan kompetensi masing-</w:t>
      </w:r>
      <w:r w:rsidR="00B56075" w:rsidRPr="00204CE6">
        <w:rPr>
          <w:sz w:val="20"/>
          <w:szCs w:val="20"/>
          <w:lang w:val="sv-SE"/>
        </w:rPr>
        <w:lastRenderedPageBreak/>
        <w:t>masing disertai dengan adanya struktur yang jelas menunjukkan bahwa pengelolaan pendidikan pesantren telah dilaksanakan dengan profesional. Adapun pada tahap pelaksanaannya, pembinaan adab dijalankan dengan berbagai pendekatan, seperti keteladanan, pembiasaan, dan pengintegrasian ke dalam pembelajaran formal. Dengan proses tersebut, penanaman nilai tidak hanya menyentuh aspek pengetahuan santri, tetapi juga sikap dan perilaku mereka dalam kehidupan sehari-hari.</w:t>
      </w:r>
      <w:r w:rsidRPr="00204CE6">
        <w:rPr>
          <w:b/>
          <w:bCs/>
          <w:sz w:val="20"/>
          <w:szCs w:val="20"/>
        </w:rPr>
        <w:t xml:space="preserve"> </w:t>
      </w:r>
    </w:p>
    <w:p w14:paraId="60C42D13" w14:textId="78408B69" w:rsidR="00BB1D37" w:rsidRPr="00204CE6" w:rsidRDefault="00BB1D37" w:rsidP="00BB1D37">
      <w:pPr>
        <w:pBdr>
          <w:top w:val="nil"/>
          <w:left w:val="nil"/>
          <w:bottom w:val="nil"/>
          <w:right w:val="nil"/>
          <w:between w:val="nil"/>
        </w:pBdr>
        <w:ind w:firstLine="720"/>
        <w:jc w:val="both"/>
        <w:rPr>
          <w:sz w:val="20"/>
          <w:szCs w:val="20"/>
        </w:rPr>
      </w:pPr>
      <w:r w:rsidRPr="00BB1D37">
        <w:rPr>
          <w:color w:val="000000"/>
          <w:sz w:val="20"/>
          <w:szCs w:val="20"/>
        </w:rPr>
        <w:t xml:space="preserve">Lebih lanjut, pada aspek pengendalian, evaluasi pembinaan adab telah dilaksanakan secara rutin melalui mekanisme evaluasi </w:t>
      </w:r>
      <w:proofErr w:type="spellStart"/>
      <w:r w:rsidR="002950B1">
        <w:rPr>
          <w:color w:val="000000"/>
          <w:sz w:val="20"/>
          <w:szCs w:val="20"/>
        </w:rPr>
        <w:t>pekanan</w:t>
      </w:r>
      <w:proofErr w:type="spellEnd"/>
      <w:r w:rsidRPr="00BB1D37">
        <w:rPr>
          <w:color w:val="000000"/>
          <w:sz w:val="20"/>
          <w:szCs w:val="20"/>
        </w:rPr>
        <w:t xml:space="preserve"> dan bulanan, meskipun masih memerlukan penguatan dalam hal sistem dokumentasi dan standarisasi instrumen penilaian. Penelitian ini juga menemukan bahwa lingkungan pesantren yang berbasis asrama, </w:t>
      </w:r>
      <w:r w:rsidRPr="00204CE6">
        <w:rPr>
          <w:sz w:val="20"/>
          <w:szCs w:val="20"/>
        </w:rPr>
        <w:t>keteladanan pengajar, serta integrasi kurikulum menjadi peluang utama dalam keberhasilan pembinaan adab. Namun, terdapat sejumlah tantangan, seperti keberagaman latar belakang santri, kecenderungan orientasi akademik semata,</w:t>
      </w:r>
      <w:r w:rsidR="002950B1" w:rsidRPr="00204CE6">
        <w:rPr>
          <w:sz w:val="20"/>
          <w:szCs w:val="20"/>
        </w:rPr>
        <w:t xml:space="preserve"> adanya perizinan santri keluar pondok</w:t>
      </w:r>
      <w:r w:rsidRPr="00204CE6">
        <w:rPr>
          <w:sz w:val="20"/>
          <w:szCs w:val="20"/>
        </w:rPr>
        <w:t xml:space="preserve"> serta belum optimalnya sistem evaluasi yang berbasis data.</w:t>
      </w:r>
    </w:p>
    <w:p w14:paraId="7C40E43E" w14:textId="0EF0CED0" w:rsidR="00B02979" w:rsidRPr="00204CE6" w:rsidRDefault="00B02979" w:rsidP="00B02979">
      <w:pPr>
        <w:pBdr>
          <w:top w:val="nil"/>
          <w:left w:val="nil"/>
          <w:bottom w:val="nil"/>
          <w:right w:val="nil"/>
          <w:between w:val="nil"/>
        </w:pBdr>
        <w:ind w:firstLine="720"/>
        <w:jc w:val="both"/>
        <w:rPr>
          <w:sz w:val="20"/>
          <w:szCs w:val="20"/>
          <w:lang w:val="sv-SE"/>
        </w:rPr>
      </w:pPr>
      <w:r w:rsidRPr="00204CE6">
        <w:rPr>
          <w:sz w:val="20"/>
          <w:szCs w:val="20"/>
        </w:rPr>
        <w:t xml:space="preserve">Dengan demikian, manajemen pembinaan adab di Pondok Pesantren Ibnu Abbas Bojonegoro dapat dikatakan telah berjalan dengan cukup baik, meskipun masih didapati beberapa aspek yang perlu disempurnakan. Oleh karena itu, diperlukan perhatian lebih pada penetapan standar pembinaan, konsistensi dalam pelaksanaan, serta pengembangan sistem evaluasi yang terdokumentasi dengan baik serta didukung oleh data yang jelas agar proses perbaikan dapat dilakukan secara berkelanjutan. </w:t>
      </w:r>
      <w:r w:rsidRPr="00204CE6">
        <w:rPr>
          <w:sz w:val="20"/>
          <w:szCs w:val="20"/>
          <w:lang w:val="sv-SE"/>
        </w:rPr>
        <w:t xml:space="preserve">Dari sisi teoretis, penelitian ini menunjukkan bahwa memadukan antara konsep manajemen modern dengan nilai-nilai pendidikan Islam berbasis </w:t>
      </w:r>
      <w:r w:rsidRPr="00090BF2">
        <w:rPr>
          <w:i/>
          <w:iCs/>
          <w:sz w:val="20"/>
          <w:szCs w:val="20"/>
          <w:lang w:val="sv-SE"/>
        </w:rPr>
        <w:t xml:space="preserve">ta’dib </w:t>
      </w:r>
      <w:r w:rsidRPr="00204CE6">
        <w:rPr>
          <w:sz w:val="20"/>
          <w:szCs w:val="20"/>
          <w:lang w:val="sv-SE"/>
        </w:rPr>
        <w:t>dapat menjadi pendekatan yang relevan dalam membentuk karakter santri secara menyeluruh, sekaligus tetap mampu menyesuaikan dengan perkembangan pendidikan pada era modern.</w:t>
      </w:r>
    </w:p>
    <w:p w14:paraId="22EA47C5" w14:textId="0FB37BC7" w:rsidR="00ED3F11" w:rsidRPr="00204CE6" w:rsidRDefault="00ED3F11" w:rsidP="00BB1D37">
      <w:pPr>
        <w:pBdr>
          <w:top w:val="nil"/>
          <w:left w:val="nil"/>
          <w:bottom w:val="nil"/>
          <w:right w:val="nil"/>
          <w:between w:val="nil"/>
        </w:pBdr>
        <w:jc w:val="both"/>
        <w:rPr>
          <w:b/>
          <w:bCs/>
          <w:sz w:val="20"/>
          <w:szCs w:val="20"/>
        </w:rPr>
      </w:pPr>
    </w:p>
    <w:p w14:paraId="0A9B11B0" w14:textId="77777777" w:rsidR="00ED3F11" w:rsidRPr="00E40EC8" w:rsidRDefault="00ED3F11" w:rsidP="00E40EC8">
      <w:pPr>
        <w:pBdr>
          <w:top w:val="nil"/>
          <w:left w:val="nil"/>
          <w:bottom w:val="nil"/>
          <w:right w:val="nil"/>
          <w:between w:val="nil"/>
        </w:pBdr>
        <w:ind w:left="360"/>
        <w:jc w:val="both"/>
        <w:rPr>
          <w:color w:val="000000"/>
          <w:sz w:val="20"/>
          <w:szCs w:val="20"/>
        </w:rPr>
      </w:pPr>
    </w:p>
    <w:p w14:paraId="04546FBB" w14:textId="11A8D2F8" w:rsidR="009D7E83" w:rsidRDefault="00D922BF" w:rsidP="00154F92">
      <w:pPr>
        <w:pStyle w:val="Judul1"/>
        <w:tabs>
          <w:tab w:val="left" w:pos="0"/>
        </w:tabs>
        <w:jc w:val="both"/>
        <w:rPr>
          <w:sz w:val="24"/>
          <w:szCs w:val="24"/>
        </w:rPr>
      </w:pPr>
      <w:r w:rsidRPr="00962326">
        <w:rPr>
          <w:sz w:val="24"/>
          <w:szCs w:val="24"/>
        </w:rPr>
        <w:br/>
      </w:r>
      <w:r w:rsidRPr="00962326">
        <w:rPr>
          <w:sz w:val="24"/>
          <w:szCs w:val="24"/>
        </w:rPr>
        <w:br/>
        <w:t>Referensi</w:t>
      </w:r>
    </w:p>
    <w:p w14:paraId="19196BBB" w14:textId="77777777" w:rsidR="00213079" w:rsidRPr="00213079" w:rsidRDefault="00213079" w:rsidP="00213079"/>
    <w:p w14:paraId="091F18A9" w14:textId="6C6CEB3F" w:rsidR="000A317B" w:rsidRPr="000A317B" w:rsidRDefault="00854F37" w:rsidP="000A317B">
      <w:pPr>
        <w:widowControl w:val="0"/>
        <w:autoSpaceDE w:val="0"/>
        <w:autoSpaceDN w:val="0"/>
        <w:adjustRightInd w:val="0"/>
        <w:ind w:left="640" w:hanging="640"/>
        <w:rPr>
          <w:noProof/>
          <w:sz w:val="20"/>
        </w:rPr>
      </w:pPr>
      <w:r w:rsidRPr="00962326">
        <w:rPr>
          <w:color w:val="000000"/>
          <w:sz w:val="20"/>
          <w:szCs w:val="20"/>
        </w:rPr>
        <w:fldChar w:fldCharType="begin" w:fldLock="1"/>
      </w:r>
      <w:r w:rsidRPr="00962326">
        <w:rPr>
          <w:color w:val="000000"/>
          <w:sz w:val="20"/>
          <w:szCs w:val="20"/>
        </w:rPr>
        <w:instrText xml:space="preserve">ADDIN Mendeley Bibliography CSL_BIBLIOGRAPHY </w:instrText>
      </w:r>
      <w:r w:rsidRPr="00962326">
        <w:rPr>
          <w:color w:val="000000"/>
          <w:sz w:val="20"/>
          <w:szCs w:val="20"/>
        </w:rPr>
        <w:fldChar w:fldCharType="separate"/>
      </w:r>
      <w:r w:rsidR="000A317B" w:rsidRPr="000A317B">
        <w:rPr>
          <w:noProof/>
          <w:sz w:val="20"/>
        </w:rPr>
        <w:t>[1]</w:t>
      </w:r>
      <w:r w:rsidR="000A317B" w:rsidRPr="000A317B">
        <w:rPr>
          <w:noProof/>
          <w:sz w:val="20"/>
        </w:rPr>
        <w:tab/>
        <w:t xml:space="preserve">A. Karim </w:t>
      </w:r>
      <w:r w:rsidR="000A317B" w:rsidRPr="000A317B">
        <w:rPr>
          <w:i/>
          <w:iCs/>
          <w:noProof/>
          <w:sz w:val="20"/>
        </w:rPr>
        <w:t>et al.</w:t>
      </w:r>
      <w:r w:rsidR="000A317B" w:rsidRPr="000A317B">
        <w:rPr>
          <w:noProof/>
          <w:sz w:val="20"/>
        </w:rPr>
        <w:t xml:space="preserve">, “Islamic spiritual leadership of kyai in fostering santris’ entrepreneurial spirit and independence in boarding school,” </w:t>
      </w:r>
      <w:r w:rsidR="000A317B" w:rsidRPr="000A317B">
        <w:rPr>
          <w:i/>
          <w:iCs/>
          <w:noProof/>
          <w:sz w:val="20"/>
        </w:rPr>
        <w:t>Soc. Sci. Humanit. Open</w:t>
      </w:r>
      <w:r w:rsidR="000A317B" w:rsidRPr="000A317B">
        <w:rPr>
          <w:noProof/>
          <w:sz w:val="20"/>
        </w:rPr>
        <w:t>, vol. 12, no. March, p. 101817, 2025, doi: 10.1016/j.ssaho.2025.101817.</w:t>
      </w:r>
    </w:p>
    <w:p w14:paraId="0901CD43"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[2]</w:t>
      </w:r>
      <w:r w:rsidRPr="000A317B">
        <w:rPr>
          <w:noProof/>
          <w:sz w:val="20"/>
        </w:rPr>
        <w:tab/>
        <w:t xml:space="preserve">M. Ari, S. Dorloh, and S. Abdullah, “A Systematic Literature Review of Islamic Boarding School ( Pesantren ) Education in Indonesia ( 2014-2024 ) Islamic boarding schools are Indonesian-based traditional Islamic educational institutions . 1 Islamic boarding schools are among the most ancient,” </w:t>
      </w:r>
      <w:r w:rsidRPr="000A317B">
        <w:rPr>
          <w:i/>
          <w:iCs/>
          <w:noProof/>
          <w:sz w:val="20"/>
        </w:rPr>
        <w:t>Tribakti</w:t>
      </w:r>
      <w:r w:rsidRPr="000A317B">
        <w:rPr>
          <w:noProof/>
          <w:sz w:val="20"/>
        </w:rPr>
        <w:t>, vol. 35, pp. 161–180, 2024, [Online]. Available: https://ejournal.uit-lirboyo.ac.id/index.php/tribakti/article/view/5330/1755</w:t>
      </w:r>
    </w:p>
    <w:p w14:paraId="252C29DB"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[3]</w:t>
      </w:r>
      <w:r w:rsidRPr="000A317B">
        <w:rPr>
          <w:noProof/>
          <w:sz w:val="20"/>
        </w:rPr>
        <w:tab/>
        <w:t xml:space="preserve">A. Purwowidodo and M. Zaini, “Developing a Value-Based Moderate Islamic Education Model: A Case Study of Pesantren Sidogiri Pasuruan,” </w:t>
      </w:r>
      <w:r w:rsidRPr="000A317B">
        <w:rPr>
          <w:i/>
          <w:iCs/>
          <w:noProof/>
          <w:sz w:val="20"/>
        </w:rPr>
        <w:t>J. Pendidik. Agama Islam (Journal Islam. Educ. Stud.</w:t>
      </w:r>
      <w:r w:rsidRPr="000A317B">
        <w:rPr>
          <w:noProof/>
          <w:sz w:val="20"/>
        </w:rPr>
        <w:t>, vol. 12, no. 1, pp. 43–62, 2024, doi: 10.15642/jpai.2024.12.1.43-62.</w:t>
      </w:r>
    </w:p>
    <w:p w14:paraId="2A4E77F9"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[4]</w:t>
      </w:r>
      <w:r w:rsidRPr="000A317B">
        <w:rPr>
          <w:noProof/>
          <w:sz w:val="20"/>
        </w:rPr>
        <w:tab/>
        <w:t xml:space="preserve">S. Sudirman, R. Ramadhita, S. Bachri, and Y. Whindari, “The transformation of state islamic higher education institutions into World-Class University: From globalisation to institutional values,” </w:t>
      </w:r>
      <w:r w:rsidRPr="000A317B">
        <w:rPr>
          <w:i/>
          <w:iCs/>
          <w:noProof/>
          <w:sz w:val="20"/>
        </w:rPr>
        <w:t>Soc. Sci. Humanit. Open</w:t>
      </w:r>
      <w:r w:rsidRPr="000A317B">
        <w:rPr>
          <w:noProof/>
          <w:sz w:val="20"/>
        </w:rPr>
        <w:t>, vol. 12, no. June, p. 101705, 2025, doi: 10.1016/j.ssaho.2025.101705.</w:t>
      </w:r>
    </w:p>
    <w:p w14:paraId="1F5D54E4"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[5]</w:t>
      </w:r>
      <w:r w:rsidRPr="000A317B">
        <w:rPr>
          <w:noProof/>
          <w:sz w:val="20"/>
        </w:rPr>
        <w:tab/>
        <w:t xml:space="preserve">N. Muhammad, N. Alias, K. A. Jamaludin, and H. Zulnaidi, “Skills-based curriculum design for culinary course in Traditional Tahfiz institutions,” </w:t>
      </w:r>
      <w:r w:rsidRPr="000A317B">
        <w:rPr>
          <w:i/>
          <w:iCs/>
          <w:noProof/>
          <w:sz w:val="20"/>
        </w:rPr>
        <w:t>Heliyon</w:t>
      </w:r>
      <w:r w:rsidRPr="000A317B">
        <w:rPr>
          <w:noProof/>
          <w:sz w:val="20"/>
        </w:rPr>
        <w:t>, vol. 8, no. 6, p. e09591, 2022, doi: 10.1016/j.heliyon.2022.e09591.</w:t>
      </w:r>
    </w:p>
    <w:p w14:paraId="5A8E629A"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[6]</w:t>
      </w:r>
      <w:r w:rsidRPr="000A317B">
        <w:rPr>
          <w:noProof/>
          <w:sz w:val="20"/>
        </w:rPr>
        <w:tab/>
        <w:t>M. Effendi, I. Warsah, and S. Bahri, “Implementasi Manajemen Pendidikan Karakter Berbasis Adab di Sekolah Dasar Islam Terpadu,” vol. 7, no. 2, pp. 513–523, 2024.</w:t>
      </w:r>
    </w:p>
    <w:p w14:paraId="23699B7E"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[7]</w:t>
      </w:r>
      <w:r w:rsidRPr="000A317B">
        <w:rPr>
          <w:noProof/>
          <w:sz w:val="20"/>
        </w:rPr>
        <w:tab/>
        <w:t xml:space="preserve">A. Fitri, R. Risnawati, and N. Za’ba, “Pengaruh Pembelajaran Akidah Akhlak dan Lingkungan Madrasah terhadap Adab Pergaulan Peserta Didik,” </w:t>
      </w:r>
      <w:r w:rsidRPr="000A317B">
        <w:rPr>
          <w:i/>
          <w:iCs/>
          <w:noProof/>
          <w:sz w:val="20"/>
        </w:rPr>
        <w:t>Ainara J. (Jurnal Penelit. dan PKM Bid. Ilmu Pendidikan)</w:t>
      </w:r>
      <w:r w:rsidRPr="000A317B">
        <w:rPr>
          <w:noProof/>
          <w:sz w:val="20"/>
        </w:rPr>
        <w:t>, vol. 5, no. 3, pp. 378–385, 2024, doi: 10.54371/ainj.v5i3.561.</w:t>
      </w:r>
    </w:p>
    <w:p w14:paraId="257EF9AE"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[8]</w:t>
      </w:r>
      <w:r w:rsidRPr="000A317B">
        <w:rPr>
          <w:noProof/>
          <w:sz w:val="20"/>
        </w:rPr>
        <w:tab/>
        <w:t>T. Al-mishbah, I. K. Sofiani, M. Hijratunnisak, and M. Nabila, “Analisis Etika Pendidik dalam Persepektif Al- Qur ’ an ; Kajian mengembangkan segala kemampuan dan potensi yang dimiliki oleh setiap manusia yang yang kemudian didukung dengan lingkungan sekolah yang berperan secara signifikan dalam mencapai tujuan pendid,” vol. 5, no. 2, pp. 1–12, 2023.</w:t>
      </w:r>
    </w:p>
    <w:p w14:paraId="133D57F0"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[9]</w:t>
      </w:r>
      <w:r w:rsidRPr="000A317B">
        <w:rPr>
          <w:noProof/>
          <w:sz w:val="20"/>
        </w:rPr>
        <w:tab/>
        <w:t>N. S. Daeng, “Strategi Santri Pondok Pesantren Bustanul Mansuriyah Dalam Menghadapi Tantangan Globalisasi,” vol. 1, pp. 23–29, 2024.</w:t>
      </w:r>
    </w:p>
    <w:p w14:paraId="33634FDB"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[10]</w:t>
      </w:r>
      <w:r w:rsidRPr="000A317B">
        <w:rPr>
          <w:noProof/>
          <w:sz w:val="20"/>
        </w:rPr>
        <w:tab/>
        <w:t xml:space="preserve">H. I. Sulayman, “Values-Based Curriculum Model : A Practical Application of Integrated ‘ Maqasid Al -Sharia ’ for Wholeness Development of Mankind,” </w:t>
      </w:r>
      <w:r w:rsidRPr="000A317B">
        <w:rPr>
          <w:i/>
          <w:iCs/>
          <w:noProof/>
          <w:sz w:val="20"/>
        </w:rPr>
        <w:t>Procedia - Soc. Behav. Sci.</w:t>
      </w:r>
      <w:r w:rsidRPr="000A317B">
        <w:rPr>
          <w:noProof/>
          <w:sz w:val="20"/>
        </w:rPr>
        <w:t xml:space="preserve">, vol. 123, pp. 477–484, </w:t>
      </w:r>
      <w:r w:rsidRPr="000A317B">
        <w:rPr>
          <w:noProof/>
          <w:sz w:val="20"/>
        </w:rPr>
        <w:lastRenderedPageBreak/>
        <w:t>2014, doi: 10.1016/j.sbspro.2014.01.1447.</w:t>
      </w:r>
    </w:p>
    <w:p w14:paraId="03FB4AD8"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[11]</w:t>
      </w:r>
      <w:r w:rsidRPr="000A317B">
        <w:rPr>
          <w:noProof/>
          <w:sz w:val="20"/>
        </w:rPr>
        <w:tab/>
        <w:t xml:space="preserve">D. Gwada, J. Tondeur, B. Bruggeman, S. Liyala, and S. O. Abeka, “Bridging higher educators’ beliefs and practice in online education: A qualitative systematic review,” </w:t>
      </w:r>
      <w:r w:rsidRPr="000A317B">
        <w:rPr>
          <w:i/>
          <w:iCs/>
          <w:noProof/>
          <w:sz w:val="20"/>
        </w:rPr>
        <w:t>Comput. Educ. Open</w:t>
      </w:r>
      <w:r w:rsidRPr="000A317B">
        <w:rPr>
          <w:noProof/>
          <w:sz w:val="20"/>
        </w:rPr>
        <w:t>, vol. 9, no. July, p. 100286, 2025, doi: 10.1016/j.caeo.2025.100286.</w:t>
      </w:r>
    </w:p>
    <w:p w14:paraId="5A73027B"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[12]</w:t>
      </w:r>
      <w:r w:rsidRPr="000A317B">
        <w:rPr>
          <w:noProof/>
          <w:sz w:val="20"/>
        </w:rPr>
        <w:tab/>
        <w:t xml:space="preserve">R. K. Ningtias </w:t>
      </w:r>
      <w:r w:rsidRPr="000A317B">
        <w:rPr>
          <w:i/>
          <w:iCs/>
          <w:noProof/>
          <w:sz w:val="20"/>
        </w:rPr>
        <w:t>et al.</w:t>
      </w:r>
      <w:r w:rsidRPr="000A317B">
        <w:rPr>
          <w:noProof/>
          <w:sz w:val="20"/>
        </w:rPr>
        <w:t>, “Al- ghazali’s ethical paradigm and its relevance in aqidah - akhlak instruction at islamic boarding school-based madrasah aliyah tarbiyatut tholabah,” vol. 1, pp. 91–103, 2025, doi: 10.58518/gajie.vii24..2779.</w:t>
      </w:r>
    </w:p>
    <w:p w14:paraId="09330380"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[13]</w:t>
      </w:r>
      <w:r w:rsidRPr="000A317B">
        <w:rPr>
          <w:noProof/>
          <w:sz w:val="20"/>
        </w:rPr>
        <w:tab/>
        <w:t xml:space="preserve">A. M. Arif, N. Nurdin, and E. Elya, “Character Education Management at Islamic Grassroot Education: The Integration of Local Social and Wisdom Values,” </w:t>
      </w:r>
      <w:r w:rsidRPr="000A317B">
        <w:rPr>
          <w:i/>
          <w:iCs/>
          <w:noProof/>
          <w:sz w:val="20"/>
        </w:rPr>
        <w:t>Al-Tanzim J. Manaj. Pendidik. Islam</w:t>
      </w:r>
      <w:r w:rsidRPr="000A317B">
        <w:rPr>
          <w:noProof/>
          <w:sz w:val="20"/>
        </w:rPr>
        <w:t>, vol. 7, no. 2, pp. 435–450, 2023, doi: 10.33650/al-tanzim.v7i2.5468.</w:t>
      </w:r>
    </w:p>
    <w:p w14:paraId="0519FEAD"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[14]</w:t>
      </w:r>
      <w:r w:rsidRPr="000A317B">
        <w:rPr>
          <w:noProof/>
          <w:sz w:val="20"/>
        </w:rPr>
        <w:tab/>
        <w:t>G. Kepanduan, H. Wathan, and S. Dasar, “Application of Child Friendly Schools Through the Hizbul Wathan an Indonesia and Malaysia Elementary Schools Penerapan Sekolah Ramah Anak Melalui,” vol. 4, no. 1, pp. 1–8, 2020, doi: 10.21070/halaqa.v4i1.171.</w:t>
      </w:r>
    </w:p>
    <w:p w14:paraId="514BD6AA"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[15]</w:t>
      </w:r>
      <w:r w:rsidRPr="000A317B">
        <w:rPr>
          <w:noProof/>
          <w:sz w:val="20"/>
        </w:rPr>
        <w:tab/>
        <w:t>A. Saepudin, “Holistic Islamic Education : Assessing the Impact of Integrative Curricula on Moral and Spiritual Development in Secondary Schools,” vol. 6, no. 1, pp. 1072–1083, 2024.</w:t>
      </w:r>
    </w:p>
    <w:p w14:paraId="65770ADA"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[16]</w:t>
      </w:r>
      <w:r w:rsidRPr="000A317B">
        <w:rPr>
          <w:noProof/>
          <w:sz w:val="20"/>
        </w:rPr>
        <w:tab/>
        <w:t>L. D. Tangan, “Anti-Bullying Characters Based on Hadith : Controlling Your Mouth and Hands,” vol. 9, no. 1, 2025, doi: 10.21070/halaqa.v9i1.1710.</w:t>
      </w:r>
    </w:p>
    <w:p w14:paraId="22E837E5"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[17]</w:t>
      </w:r>
      <w:r w:rsidRPr="000A317B">
        <w:rPr>
          <w:noProof/>
          <w:sz w:val="20"/>
        </w:rPr>
        <w:tab/>
        <w:t>I. I. J. Rifka Alkhilyatul Ma’rifat, I Made Suraharta, “Transformasi Manajemen Pondok Pesantren Menuju Pesantren Digitalisasi Di Tengah Tantangan Globalisasi,” vol. 2, pp. 306–312, 2024.</w:t>
      </w:r>
    </w:p>
    <w:p w14:paraId="41B518D8"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[18]</w:t>
      </w:r>
      <w:r w:rsidRPr="000A317B">
        <w:rPr>
          <w:noProof/>
          <w:sz w:val="20"/>
        </w:rPr>
        <w:tab/>
        <w:t xml:space="preserve">J. K. Fieldhouse </w:t>
      </w:r>
      <w:r w:rsidRPr="000A317B">
        <w:rPr>
          <w:i/>
          <w:iCs/>
          <w:noProof/>
          <w:sz w:val="20"/>
        </w:rPr>
        <w:t>et al.</w:t>
      </w:r>
      <w:r w:rsidRPr="000A317B">
        <w:rPr>
          <w:noProof/>
          <w:sz w:val="20"/>
        </w:rPr>
        <w:t>, “The intersection of artificial intelligence with qualitative or mixed methods for communicable disease research : a scoping review,” vol. 248, no. August, 2025.</w:t>
      </w:r>
    </w:p>
    <w:p w14:paraId="5B86E957"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[19]</w:t>
      </w:r>
      <w:r w:rsidRPr="000A317B">
        <w:rPr>
          <w:noProof/>
          <w:sz w:val="20"/>
        </w:rPr>
        <w:tab/>
        <w:t>R. R. Anggraini and E. F. Fahyuni, “Science-Based Inquiry Learning with Islamic Values to Improve Critical Thinking : Pembelajaran Berbasis Penyelidikan Ilmiah dengan Nilai-Nilai Islam untuk Meningkatkan Pemikiran Kritis,” vol. 6, pp. 1–13, 2025, doi: 10.21070/adabiyah.v6i1.1732.</w:t>
      </w:r>
    </w:p>
    <w:p w14:paraId="61B28466"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[20]</w:t>
      </w:r>
      <w:r w:rsidRPr="000A317B">
        <w:rPr>
          <w:noProof/>
          <w:sz w:val="20"/>
        </w:rPr>
        <w:tab/>
        <w:t xml:space="preserve">I. Rosadi, K. I. M. Santosa, and Y. Lesmana, “Upaya Pondok Pesantren dalam Meningkatkan Kualitas Sumber Daya Manusia: Studi Kasus di Pondok Pesantren Ar Rohmah Kosambi,” </w:t>
      </w:r>
      <w:r w:rsidRPr="000A317B">
        <w:rPr>
          <w:i/>
          <w:iCs/>
          <w:noProof/>
          <w:sz w:val="20"/>
        </w:rPr>
        <w:t>Indones. Res. J. Educ.</w:t>
      </w:r>
      <w:r w:rsidRPr="000A317B">
        <w:rPr>
          <w:noProof/>
          <w:sz w:val="20"/>
        </w:rPr>
        <w:t>, vol. 4, no. 4, pp. 310–315, 2024, doi: 10.31004/irje.v4i4.1047.</w:t>
      </w:r>
    </w:p>
    <w:p w14:paraId="188E1612"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[21]</w:t>
      </w:r>
      <w:r w:rsidRPr="000A317B">
        <w:rPr>
          <w:noProof/>
          <w:sz w:val="20"/>
        </w:rPr>
        <w:tab/>
        <w:t>A. Ghanad, “An Overview of Quantitative Research Methods,” vol. 06, no. 08, pp. 3794–3803, 2023, doi: 10.47191/ijmra/v6-i8-52.</w:t>
      </w:r>
    </w:p>
    <w:p w14:paraId="1DF1824A"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[22]</w:t>
      </w:r>
      <w:r w:rsidRPr="000A317B">
        <w:rPr>
          <w:noProof/>
          <w:sz w:val="20"/>
        </w:rPr>
        <w:tab/>
        <w:t xml:space="preserve">V. Heaslip, S. Docherty, U. Obioha, K. Breheny, J. Pleat, and M. P. Brewin, “Jo u of,” </w:t>
      </w:r>
      <w:r w:rsidRPr="000A317B">
        <w:rPr>
          <w:i/>
          <w:iCs/>
          <w:noProof/>
          <w:sz w:val="20"/>
        </w:rPr>
        <w:t>Burns</w:t>
      </w:r>
      <w:r w:rsidRPr="000A317B">
        <w:rPr>
          <w:noProof/>
          <w:sz w:val="20"/>
        </w:rPr>
        <w:t>, p. 107772, 2025, doi: 10.1016/j.burns.2025.107772.</w:t>
      </w:r>
    </w:p>
    <w:p w14:paraId="55200AE0"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[23]</w:t>
      </w:r>
      <w:r w:rsidRPr="000A317B">
        <w:rPr>
          <w:noProof/>
          <w:sz w:val="20"/>
        </w:rPr>
        <w:tab/>
        <w:t xml:space="preserve">T. Concept </w:t>
      </w:r>
      <w:r w:rsidRPr="000A317B">
        <w:rPr>
          <w:i/>
          <w:iCs/>
          <w:noProof/>
          <w:sz w:val="20"/>
        </w:rPr>
        <w:t>et al.</w:t>
      </w:r>
      <w:r w:rsidRPr="000A317B">
        <w:rPr>
          <w:noProof/>
          <w:sz w:val="20"/>
        </w:rPr>
        <w:t>, “Educational Science Journal,” pp. 10–14, 2025.</w:t>
      </w:r>
    </w:p>
    <w:p w14:paraId="494E23D8"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[24]</w:t>
      </w:r>
      <w:r w:rsidRPr="000A317B">
        <w:rPr>
          <w:noProof/>
          <w:sz w:val="20"/>
        </w:rPr>
        <w:tab/>
        <w:t>D. Mairita, S. Kholil, and L. Khairani, “The Strategy of Communication to Develop Tourism In Islamic Education Is Based On The Heritage of The Islamic Kingdom,” pp. 2233–2244, 2023, doi: 10.30868/ei.v12i02.4838.</w:t>
      </w:r>
    </w:p>
    <w:p w14:paraId="55C1E198"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[25]</w:t>
      </w:r>
      <w:r w:rsidRPr="000A317B">
        <w:rPr>
          <w:noProof/>
          <w:sz w:val="20"/>
        </w:rPr>
        <w:tab/>
        <w:t xml:space="preserve">S. Penelitian, “METODOLOGI PENELITIAN PENDIDIKAN,” </w:t>
      </w:r>
      <w:r w:rsidRPr="000A317B">
        <w:rPr>
          <w:i/>
          <w:iCs/>
          <w:noProof/>
          <w:sz w:val="20"/>
        </w:rPr>
        <w:t>Metodol. Penelit. Pendidik.</w:t>
      </w:r>
      <w:r w:rsidRPr="000A317B">
        <w:rPr>
          <w:noProof/>
          <w:sz w:val="20"/>
        </w:rPr>
        <w:t>, 2025.</w:t>
      </w:r>
    </w:p>
    <w:p w14:paraId="09F8730B"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[26]</w:t>
      </w:r>
      <w:r w:rsidRPr="000A317B">
        <w:rPr>
          <w:noProof/>
          <w:sz w:val="20"/>
        </w:rPr>
        <w:tab/>
        <w:t>A. E. Management, “Muhammad Hambal Shafwan Management in Islamic Boarding School 16 % Overall Similarity,” no. sinta 3, pp. 1–17, 2025.</w:t>
      </w:r>
    </w:p>
    <w:p w14:paraId="1B6212EA"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[27]</w:t>
      </w:r>
      <w:r w:rsidRPr="000A317B">
        <w:rPr>
          <w:noProof/>
          <w:sz w:val="20"/>
        </w:rPr>
        <w:tab/>
        <w:t>A. F. Sopyan, Y. M. Nasrullah, and F. M. Nazib, “Manajemen Kepemimpinan Pondok Pesantren Dalam Meningkatkan Pembinaan Akhlak Santri ( Penelitian Di Pesantren Persatuan Islam 99 Rancabango ),” 2025.</w:t>
      </w:r>
    </w:p>
    <w:p w14:paraId="1C7C4B0A"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[28]</w:t>
      </w:r>
      <w:r w:rsidRPr="000A317B">
        <w:rPr>
          <w:noProof/>
          <w:sz w:val="20"/>
        </w:rPr>
        <w:tab/>
        <w:t xml:space="preserve">A. U. Ashari, M Usman, and Khuriyah, “Innovation and Implementation of Adab Curriculum: Ta’Dib Education Approach in Character Formation,” </w:t>
      </w:r>
      <w:r w:rsidRPr="000A317B">
        <w:rPr>
          <w:i/>
          <w:iCs/>
          <w:noProof/>
          <w:sz w:val="20"/>
        </w:rPr>
        <w:t>Islam. Manag. J. Manaj. Pendidik. Islam</w:t>
      </w:r>
      <w:r w:rsidRPr="000A317B">
        <w:rPr>
          <w:noProof/>
          <w:sz w:val="20"/>
        </w:rPr>
        <w:t>, vol. 8, no. 2, pp. 813–826, 2025, doi: 10.30868/im.v8i02.8605.</w:t>
      </w:r>
    </w:p>
    <w:p w14:paraId="675782AA"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[29]</w:t>
      </w:r>
      <w:r w:rsidRPr="000A317B">
        <w:rPr>
          <w:noProof/>
          <w:sz w:val="20"/>
        </w:rPr>
        <w:tab/>
        <w:t xml:space="preserve">A. F. P. Koswara and R. Rusnilawati, “Optimizing Problem-Solving Competencies Through Inquiry-Based Learning and Gamified Formative Assessment in Primary Mathematics,” </w:t>
      </w:r>
      <w:r w:rsidRPr="000A317B">
        <w:rPr>
          <w:i/>
          <w:iCs/>
          <w:noProof/>
          <w:sz w:val="20"/>
        </w:rPr>
        <w:t>Profesi Pendidik. Dasar</w:t>
      </w:r>
      <w:r w:rsidRPr="000A317B">
        <w:rPr>
          <w:noProof/>
          <w:sz w:val="20"/>
        </w:rPr>
        <w:t>, pp. 274–290, 2025, doi: 10.23917/ppd.v11i3.12040.</w:t>
      </w:r>
    </w:p>
    <w:p w14:paraId="233CB144"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[30]</w:t>
      </w:r>
      <w:r w:rsidRPr="000A317B">
        <w:rPr>
          <w:noProof/>
          <w:sz w:val="20"/>
        </w:rPr>
        <w:tab/>
        <w:t>K. Ta, D. I. B. Syed, and M. Naquib, “An-Nur : Jurnal Studi Islam,” vol. 13, no. 1, pp. 32–50, 2021.</w:t>
      </w:r>
    </w:p>
    <w:p w14:paraId="6A693AB1"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[31]</w:t>
      </w:r>
      <w:r w:rsidRPr="000A317B">
        <w:rPr>
          <w:noProof/>
          <w:sz w:val="20"/>
        </w:rPr>
        <w:tab/>
        <w:t xml:space="preserve">W. Hidayat and N. Hidayat, “Islamic Boarding School Management: A Comprehensive Analysis of a Special Program for Fostering Students’ Disciplinary Character in Madrasah Ibtidaiyah,” </w:t>
      </w:r>
      <w:r w:rsidRPr="000A317B">
        <w:rPr>
          <w:i/>
          <w:iCs/>
          <w:noProof/>
          <w:sz w:val="20"/>
        </w:rPr>
        <w:t>HEUTAGOGIA J. Islam. Educ.</w:t>
      </w:r>
      <w:r w:rsidRPr="000A317B">
        <w:rPr>
          <w:noProof/>
          <w:sz w:val="20"/>
        </w:rPr>
        <w:t>, vol. 3, no. 2, pp. 225–236, 2023, doi: 10.14421/hjie.2023.32-07.</w:t>
      </w:r>
    </w:p>
    <w:p w14:paraId="61FD92F5" w14:textId="77777777" w:rsidR="000A317B" w:rsidRPr="000A317B" w:rsidRDefault="000A317B" w:rsidP="000A317B">
      <w:pPr>
        <w:widowControl w:val="0"/>
        <w:autoSpaceDE w:val="0"/>
        <w:autoSpaceDN w:val="0"/>
        <w:adjustRightInd w:val="0"/>
        <w:ind w:left="640" w:hanging="640"/>
        <w:rPr>
          <w:noProof/>
          <w:sz w:val="20"/>
        </w:rPr>
      </w:pPr>
      <w:r w:rsidRPr="000A317B">
        <w:rPr>
          <w:noProof/>
          <w:sz w:val="20"/>
        </w:rPr>
        <w:t>[32]</w:t>
      </w:r>
      <w:r w:rsidRPr="000A317B">
        <w:rPr>
          <w:noProof/>
          <w:sz w:val="20"/>
        </w:rPr>
        <w:tab/>
        <w:t>N. R. Nadiyah and M. Z. Azani, “Nilai- Nilai Akhlak dalam Kitab Hadits Arba ’ in An -Nawawi : Relevansi dan Integrasinya terhadap Pembelajaran Akhlak di Madrasah,” vol. 14, no. 3, pp. 4113–4122, 2025.</w:t>
      </w:r>
    </w:p>
    <w:p w14:paraId="7501975F" w14:textId="604EC959" w:rsidR="009D7E83" w:rsidRDefault="00854F37" w:rsidP="00154F92">
      <w:pPr>
        <w:pBdr>
          <w:top w:val="nil"/>
          <w:left w:val="nil"/>
          <w:bottom w:val="nil"/>
          <w:right w:val="nil"/>
          <w:between w:val="nil"/>
        </w:pBdr>
        <w:tabs>
          <w:tab w:val="left" w:pos="5870"/>
        </w:tabs>
        <w:jc w:val="both"/>
        <w:rPr>
          <w:color w:val="000000"/>
          <w:sz w:val="20"/>
          <w:szCs w:val="20"/>
        </w:rPr>
      </w:pPr>
      <w:r w:rsidRPr="00962326">
        <w:rPr>
          <w:color w:val="000000"/>
          <w:sz w:val="20"/>
          <w:szCs w:val="20"/>
        </w:rPr>
        <w:fldChar w:fldCharType="end"/>
      </w:r>
      <w:r w:rsidR="00783128" w:rsidRPr="00962326">
        <w:rPr>
          <w:color w:val="000000"/>
          <w:sz w:val="20"/>
          <w:szCs w:val="20"/>
        </w:rPr>
        <w:tab/>
      </w:r>
    </w:p>
    <w:p w14:paraId="551E6AEF" w14:textId="77777777" w:rsidR="0077110F" w:rsidRPr="00962326" w:rsidRDefault="0077110F" w:rsidP="00154F92">
      <w:pPr>
        <w:pBdr>
          <w:top w:val="nil"/>
          <w:left w:val="nil"/>
          <w:bottom w:val="nil"/>
          <w:right w:val="nil"/>
          <w:between w:val="nil"/>
        </w:pBdr>
        <w:tabs>
          <w:tab w:val="left" w:pos="5870"/>
        </w:tabs>
        <w:jc w:val="both"/>
        <w:rPr>
          <w:color w:val="000000"/>
          <w:sz w:val="16"/>
          <w:szCs w:val="16"/>
        </w:rPr>
      </w:pPr>
    </w:p>
    <w:p w14:paraId="5919098D" w14:textId="77777777" w:rsidR="009D7E83" w:rsidRPr="00962326" w:rsidRDefault="00000000" w:rsidP="00154F92">
      <w:pPr>
        <w:pBdr>
          <w:top w:val="nil"/>
          <w:left w:val="nil"/>
          <w:bottom w:val="nil"/>
          <w:right w:val="nil"/>
          <w:between w:val="nil"/>
        </w:pBdr>
        <w:ind w:left="432" w:hanging="432"/>
        <w:jc w:val="both"/>
        <w:rPr>
          <w:color w:val="000000"/>
          <w:sz w:val="16"/>
          <w:szCs w:val="16"/>
        </w:rPr>
      </w:pPr>
      <w:r w:rsidRPr="00962326">
        <w:rPr>
          <w:noProof/>
        </w:rPr>
        <mc:AlternateContent>
          <mc:Choice Requires="wps">
            <w:drawing>
              <wp:anchor distT="0" distB="0" distL="0" distR="0" simplePos="0" relativeHeight="251658240" behindDoc="1" locked="0" layoutInCell="1" hidden="0" allowOverlap="1" wp14:anchorId="1D676E6A" wp14:editId="24038850">
                <wp:simplePos x="0" y="0"/>
                <wp:positionH relativeFrom="column">
                  <wp:posOffset>0</wp:posOffset>
                </wp:positionH>
                <wp:positionV relativeFrom="paragraph">
                  <wp:posOffset>88900</wp:posOffset>
                </wp:positionV>
                <wp:extent cx="5943600" cy="588645"/>
                <wp:effectExtent l="0" t="0" r="0" b="0"/>
                <wp:wrapNone/>
                <wp:docPr id="7" name="Persegi Panjang 7"/>
                <wp:cNvGraphicFramePr/>
                <a:graphic xmlns:a="http://schemas.openxmlformats.org/drawingml/2006/main">
                  <a:graphicData uri="http://schemas.microsoft.com/office/word/2010/wordprocessingShape">
                    <wps:wsp>
                      <wps:cNvSpPr/>
                      <wps:spPr>
                        <a:xfrm>
                          <a:off x="2378963" y="3490440"/>
                          <a:ext cx="5934075" cy="57912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0C42728F" w14:textId="77777777" w:rsidR="009D7E83" w:rsidRPr="00F652A1" w:rsidRDefault="00000000">
                            <w:pPr>
                              <w:ind w:left="432"/>
                              <w:jc w:val="both"/>
                              <w:textDirection w:val="btLr"/>
                            </w:pPr>
                            <w:proofErr w:type="spellStart"/>
                            <w:r w:rsidRPr="00F652A1">
                              <w:rPr>
                                <w:rFonts w:ascii="Calibri" w:eastAsia="Calibri" w:hAnsi="Calibri" w:cs="Calibri"/>
                                <w:b/>
                                <w:i/>
                                <w:sz w:val="20"/>
                              </w:rPr>
                              <w:t>Conﬂict</w:t>
                            </w:r>
                            <w:proofErr w:type="spellEnd"/>
                            <w:r w:rsidRPr="00F652A1">
                              <w:rPr>
                                <w:rFonts w:ascii="Calibri" w:eastAsia="Calibri" w:hAnsi="Calibri" w:cs="Calibri"/>
                                <w:b/>
                                <w:i/>
                                <w:sz w:val="20"/>
                              </w:rPr>
                              <w:t xml:space="preserve"> </w:t>
                            </w:r>
                            <w:proofErr w:type="spellStart"/>
                            <w:r w:rsidRPr="00F652A1">
                              <w:rPr>
                                <w:rFonts w:ascii="Calibri" w:eastAsia="Calibri" w:hAnsi="Calibri" w:cs="Calibri"/>
                                <w:b/>
                                <w:i/>
                                <w:sz w:val="20"/>
                              </w:rPr>
                              <w:t>of</w:t>
                            </w:r>
                            <w:proofErr w:type="spellEnd"/>
                            <w:r w:rsidRPr="00F652A1">
                              <w:rPr>
                                <w:rFonts w:ascii="Calibri" w:eastAsia="Calibri" w:hAnsi="Calibri" w:cs="Calibri"/>
                                <w:b/>
                                <w:i/>
                                <w:sz w:val="20"/>
                              </w:rPr>
                              <w:t xml:space="preserve"> </w:t>
                            </w:r>
                            <w:proofErr w:type="spellStart"/>
                            <w:r w:rsidRPr="00F652A1">
                              <w:rPr>
                                <w:rFonts w:ascii="Calibri" w:eastAsia="Calibri" w:hAnsi="Calibri" w:cs="Calibri"/>
                                <w:b/>
                                <w:i/>
                                <w:sz w:val="20"/>
                              </w:rPr>
                              <w:t>Interest</w:t>
                            </w:r>
                            <w:proofErr w:type="spellEnd"/>
                            <w:r w:rsidRPr="00F652A1">
                              <w:rPr>
                                <w:rFonts w:ascii="Calibri" w:eastAsia="Calibri" w:hAnsi="Calibri" w:cs="Calibri"/>
                                <w:b/>
                                <w:i/>
                                <w:sz w:val="20"/>
                              </w:rPr>
                              <w:t xml:space="preserve"> </w:t>
                            </w:r>
                            <w:proofErr w:type="spellStart"/>
                            <w:r w:rsidRPr="00F652A1">
                              <w:rPr>
                                <w:rFonts w:ascii="Calibri" w:eastAsia="Calibri" w:hAnsi="Calibri" w:cs="Calibri"/>
                                <w:b/>
                                <w:i/>
                                <w:sz w:val="20"/>
                              </w:rPr>
                              <w:t>Statement</w:t>
                            </w:r>
                            <w:proofErr w:type="spellEnd"/>
                            <w:r w:rsidRPr="00F652A1">
                              <w:rPr>
                                <w:rFonts w:ascii="Calibri" w:eastAsia="Calibri" w:hAnsi="Calibri" w:cs="Calibri"/>
                                <w:b/>
                                <w:i/>
                                <w:sz w:val="20"/>
                              </w:rPr>
                              <w:t>:</w:t>
                            </w:r>
                          </w:p>
                          <w:p w14:paraId="6C319550" w14:textId="77777777" w:rsidR="009D7E83" w:rsidRPr="00F652A1" w:rsidRDefault="00000000">
                            <w:pPr>
                              <w:ind w:left="432"/>
                              <w:jc w:val="both"/>
                              <w:textDirection w:val="btLr"/>
                            </w:pPr>
                            <w:r w:rsidRPr="00F652A1">
                              <w:rPr>
                                <w:rFonts w:ascii="Calibri" w:eastAsia="Calibri" w:hAnsi="Calibri" w:cs="Calibri"/>
                                <w:i/>
                                <w:sz w:val="20"/>
                              </w:rPr>
                              <w:t xml:space="preserve">The </w:t>
                            </w:r>
                            <w:proofErr w:type="spellStart"/>
                            <w:r w:rsidRPr="00F652A1">
                              <w:rPr>
                                <w:rFonts w:ascii="Calibri" w:eastAsia="Calibri" w:hAnsi="Calibri" w:cs="Calibri"/>
                                <w:i/>
                                <w:sz w:val="20"/>
                              </w:rPr>
                              <w:t>author</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declares</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that</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the</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research</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was</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conducted</w:t>
                            </w:r>
                            <w:proofErr w:type="spellEnd"/>
                            <w:r w:rsidRPr="00F652A1">
                              <w:rPr>
                                <w:rFonts w:ascii="Calibri" w:eastAsia="Calibri" w:hAnsi="Calibri" w:cs="Calibri"/>
                                <w:i/>
                                <w:sz w:val="20"/>
                              </w:rPr>
                              <w:t xml:space="preserve"> in </w:t>
                            </w:r>
                            <w:proofErr w:type="spellStart"/>
                            <w:r w:rsidRPr="00F652A1">
                              <w:rPr>
                                <w:rFonts w:ascii="Calibri" w:eastAsia="Calibri" w:hAnsi="Calibri" w:cs="Calibri"/>
                                <w:i/>
                                <w:sz w:val="20"/>
                              </w:rPr>
                              <w:t>the</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absence</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of</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any</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commercial</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or</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ﬁnancial</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relationships</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that</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could</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be</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construed</w:t>
                            </w:r>
                            <w:proofErr w:type="spellEnd"/>
                            <w:r w:rsidRPr="00F652A1">
                              <w:rPr>
                                <w:rFonts w:ascii="Calibri" w:eastAsia="Calibri" w:hAnsi="Calibri" w:cs="Calibri"/>
                                <w:i/>
                                <w:sz w:val="20"/>
                              </w:rPr>
                              <w:t xml:space="preserve"> as a </w:t>
                            </w:r>
                            <w:proofErr w:type="spellStart"/>
                            <w:r w:rsidRPr="00F652A1">
                              <w:rPr>
                                <w:rFonts w:ascii="Calibri" w:eastAsia="Calibri" w:hAnsi="Calibri" w:cs="Calibri"/>
                                <w:i/>
                                <w:sz w:val="20"/>
                              </w:rPr>
                              <w:t>potential</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conﬂict</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of</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interest</w:t>
                            </w:r>
                            <w:proofErr w:type="spellEnd"/>
                            <w:r w:rsidRPr="00F652A1">
                              <w:rPr>
                                <w:rFonts w:ascii="Calibri" w:eastAsia="Calibri" w:hAnsi="Calibri" w:cs="Calibri"/>
                                <w:i/>
                                <w:sz w:val="20"/>
                              </w:rPr>
                              <w:t>.</w:t>
                            </w:r>
                          </w:p>
                          <w:p w14:paraId="453A1533" w14:textId="77777777" w:rsidR="009D7E83" w:rsidRPr="00F652A1" w:rsidRDefault="00000000">
                            <w:pPr>
                              <w:ind w:left="432"/>
                              <w:jc w:val="both"/>
                              <w:textDirection w:val="btLr"/>
                            </w:pPr>
                            <w:r w:rsidRPr="00F652A1">
                              <w:rPr>
                                <w:rFonts w:ascii="Calibri" w:eastAsia="Calibri" w:hAnsi="Calibri" w:cs="Calibri"/>
                                <w:i/>
                                <w:sz w:val="20"/>
                              </w:rPr>
                              <w:t xml:space="preserve"> </w:t>
                            </w:r>
                          </w:p>
                        </w:txbxContent>
                      </wps:txbx>
                      <wps:bodyPr spcFirstLastPara="1" wrap="square" lIns="91425" tIns="45700" rIns="91425" bIns="45700" anchor="t" anchorCtr="0">
                        <a:noAutofit/>
                      </wps:bodyPr>
                    </wps:wsp>
                  </a:graphicData>
                </a:graphic>
              </wp:anchor>
            </w:drawing>
          </mc:Choice>
          <mc:Fallback>
            <w:pict>
              <v:rect w14:anchorId="1D676E6A" id="Persegi Panjang 7" o:spid="_x0000_s1026" style="position:absolute;left:0;text-align:left;margin-left:0;margin-top:7pt;width:468pt;height:46.3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">
                <v:stroke startarrowwidth="narrow" startarrowlength="short" endarrowwidth="narrow" endarrowlength="short"/>
                <v:textbox inset="2.53958mm,1.2694mm,2.53958mm,1.2694mm">
                  <w:txbxContent>
                    <w:p w14:paraId="0C42728F" w14:textId="77777777" w:rsidR="009D7E83" w:rsidRPr="00F652A1" w:rsidRDefault="00000000">
                      <w:pPr>
                        <w:ind w:left="432"/>
                        <w:jc w:val="both"/>
                        <w:textDirection w:val="btLr"/>
                      </w:pPr>
                      <w:proofErr w:type="spellStart"/>
                      <w:r w:rsidRPr="00F652A1">
                        <w:rPr>
                          <w:rFonts w:ascii="Calibri" w:eastAsia="Calibri" w:hAnsi="Calibri" w:cs="Calibri"/>
                          <w:b/>
                          <w:i/>
                          <w:sz w:val="20"/>
                        </w:rPr>
                        <w:t>Conﬂict</w:t>
                      </w:r>
                      <w:proofErr w:type="spellEnd"/>
                      <w:r w:rsidRPr="00F652A1">
                        <w:rPr>
                          <w:rFonts w:ascii="Calibri" w:eastAsia="Calibri" w:hAnsi="Calibri" w:cs="Calibri"/>
                          <w:b/>
                          <w:i/>
                          <w:sz w:val="20"/>
                        </w:rPr>
                        <w:t xml:space="preserve"> </w:t>
                      </w:r>
                      <w:proofErr w:type="spellStart"/>
                      <w:r w:rsidRPr="00F652A1">
                        <w:rPr>
                          <w:rFonts w:ascii="Calibri" w:eastAsia="Calibri" w:hAnsi="Calibri" w:cs="Calibri"/>
                          <w:b/>
                          <w:i/>
                          <w:sz w:val="20"/>
                        </w:rPr>
                        <w:t>of</w:t>
                      </w:r>
                      <w:proofErr w:type="spellEnd"/>
                      <w:r w:rsidRPr="00F652A1">
                        <w:rPr>
                          <w:rFonts w:ascii="Calibri" w:eastAsia="Calibri" w:hAnsi="Calibri" w:cs="Calibri"/>
                          <w:b/>
                          <w:i/>
                          <w:sz w:val="20"/>
                        </w:rPr>
                        <w:t xml:space="preserve"> </w:t>
                      </w:r>
                      <w:proofErr w:type="spellStart"/>
                      <w:r w:rsidRPr="00F652A1">
                        <w:rPr>
                          <w:rFonts w:ascii="Calibri" w:eastAsia="Calibri" w:hAnsi="Calibri" w:cs="Calibri"/>
                          <w:b/>
                          <w:i/>
                          <w:sz w:val="20"/>
                        </w:rPr>
                        <w:t>Interest</w:t>
                      </w:r>
                      <w:proofErr w:type="spellEnd"/>
                      <w:r w:rsidRPr="00F652A1">
                        <w:rPr>
                          <w:rFonts w:ascii="Calibri" w:eastAsia="Calibri" w:hAnsi="Calibri" w:cs="Calibri"/>
                          <w:b/>
                          <w:i/>
                          <w:sz w:val="20"/>
                        </w:rPr>
                        <w:t xml:space="preserve"> </w:t>
                      </w:r>
                      <w:proofErr w:type="spellStart"/>
                      <w:r w:rsidRPr="00F652A1">
                        <w:rPr>
                          <w:rFonts w:ascii="Calibri" w:eastAsia="Calibri" w:hAnsi="Calibri" w:cs="Calibri"/>
                          <w:b/>
                          <w:i/>
                          <w:sz w:val="20"/>
                        </w:rPr>
                        <w:t>Statement</w:t>
                      </w:r>
                      <w:proofErr w:type="spellEnd"/>
                      <w:r w:rsidRPr="00F652A1">
                        <w:rPr>
                          <w:rFonts w:ascii="Calibri" w:eastAsia="Calibri" w:hAnsi="Calibri" w:cs="Calibri"/>
                          <w:b/>
                          <w:i/>
                          <w:sz w:val="20"/>
                        </w:rPr>
                        <w:t>:</w:t>
                      </w:r>
                    </w:p>
                    <w:p w14:paraId="6C319550" w14:textId="77777777" w:rsidR="009D7E83" w:rsidRPr="00F652A1" w:rsidRDefault="00000000">
                      <w:pPr>
                        <w:ind w:left="432"/>
                        <w:jc w:val="both"/>
                        <w:textDirection w:val="btLr"/>
                      </w:pPr>
                      <w:r w:rsidRPr="00F652A1">
                        <w:rPr>
                          <w:rFonts w:ascii="Calibri" w:eastAsia="Calibri" w:hAnsi="Calibri" w:cs="Calibri"/>
                          <w:i/>
                          <w:sz w:val="20"/>
                        </w:rPr>
                        <w:t xml:space="preserve">The </w:t>
                      </w:r>
                      <w:proofErr w:type="spellStart"/>
                      <w:r w:rsidRPr="00F652A1">
                        <w:rPr>
                          <w:rFonts w:ascii="Calibri" w:eastAsia="Calibri" w:hAnsi="Calibri" w:cs="Calibri"/>
                          <w:i/>
                          <w:sz w:val="20"/>
                        </w:rPr>
                        <w:t>author</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declares</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that</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the</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research</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was</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conducted</w:t>
                      </w:r>
                      <w:proofErr w:type="spellEnd"/>
                      <w:r w:rsidRPr="00F652A1">
                        <w:rPr>
                          <w:rFonts w:ascii="Calibri" w:eastAsia="Calibri" w:hAnsi="Calibri" w:cs="Calibri"/>
                          <w:i/>
                          <w:sz w:val="20"/>
                        </w:rPr>
                        <w:t xml:space="preserve"> in </w:t>
                      </w:r>
                      <w:proofErr w:type="spellStart"/>
                      <w:r w:rsidRPr="00F652A1">
                        <w:rPr>
                          <w:rFonts w:ascii="Calibri" w:eastAsia="Calibri" w:hAnsi="Calibri" w:cs="Calibri"/>
                          <w:i/>
                          <w:sz w:val="20"/>
                        </w:rPr>
                        <w:t>the</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absence</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of</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any</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commercial</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or</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ﬁnancial</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relationships</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that</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could</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be</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construed</w:t>
                      </w:r>
                      <w:proofErr w:type="spellEnd"/>
                      <w:r w:rsidRPr="00F652A1">
                        <w:rPr>
                          <w:rFonts w:ascii="Calibri" w:eastAsia="Calibri" w:hAnsi="Calibri" w:cs="Calibri"/>
                          <w:i/>
                          <w:sz w:val="20"/>
                        </w:rPr>
                        <w:t xml:space="preserve"> as a </w:t>
                      </w:r>
                      <w:proofErr w:type="spellStart"/>
                      <w:r w:rsidRPr="00F652A1">
                        <w:rPr>
                          <w:rFonts w:ascii="Calibri" w:eastAsia="Calibri" w:hAnsi="Calibri" w:cs="Calibri"/>
                          <w:i/>
                          <w:sz w:val="20"/>
                        </w:rPr>
                        <w:t>potential</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conﬂict</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of</w:t>
                      </w:r>
                      <w:proofErr w:type="spellEnd"/>
                      <w:r w:rsidRPr="00F652A1">
                        <w:rPr>
                          <w:rFonts w:ascii="Calibri" w:eastAsia="Calibri" w:hAnsi="Calibri" w:cs="Calibri"/>
                          <w:i/>
                          <w:sz w:val="20"/>
                        </w:rPr>
                        <w:t xml:space="preserve"> </w:t>
                      </w:r>
                      <w:proofErr w:type="spellStart"/>
                      <w:r w:rsidRPr="00F652A1">
                        <w:rPr>
                          <w:rFonts w:ascii="Calibri" w:eastAsia="Calibri" w:hAnsi="Calibri" w:cs="Calibri"/>
                          <w:i/>
                          <w:sz w:val="20"/>
                        </w:rPr>
                        <w:t>interest</w:t>
                      </w:r>
                      <w:proofErr w:type="spellEnd"/>
                      <w:r w:rsidRPr="00F652A1">
                        <w:rPr>
                          <w:rFonts w:ascii="Calibri" w:eastAsia="Calibri" w:hAnsi="Calibri" w:cs="Calibri"/>
                          <w:i/>
                          <w:sz w:val="20"/>
                        </w:rPr>
                        <w:t>.</w:t>
                      </w:r>
                    </w:p>
                    <w:p w14:paraId="453A1533" w14:textId="77777777" w:rsidR="009D7E83" w:rsidRPr="00F652A1" w:rsidRDefault="00000000">
                      <w:pPr>
                        <w:ind w:left="432"/>
                        <w:jc w:val="both"/>
                        <w:textDirection w:val="btLr"/>
                      </w:pPr>
                      <w:r w:rsidRPr="00F652A1">
                        <w:rPr>
                          <w:rFonts w:ascii="Calibri" w:eastAsia="Calibri" w:hAnsi="Calibri" w:cs="Calibri"/>
                          <w:i/>
                          <w:sz w:val="20"/>
                        </w:rPr>
                        <w:t xml:space="preserve"> </w:t>
                      </w:r>
                    </w:p>
                  </w:txbxContent>
                </v:textbox>
              </v:rect>
            </w:pict>
          </mc:Fallback>
        </mc:AlternateContent>
      </w:r>
    </w:p>
    <w:p w14:paraId="309051BF" w14:textId="77777777" w:rsidR="009D7E83" w:rsidRPr="00962326" w:rsidRDefault="009D7E83" w:rsidP="00154F92">
      <w:pPr>
        <w:pBdr>
          <w:top w:val="nil"/>
          <w:left w:val="nil"/>
          <w:bottom w:val="nil"/>
          <w:right w:val="nil"/>
          <w:between w:val="nil"/>
        </w:pBdr>
        <w:ind w:left="432" w:hanging="432"/>
        <w:jc w:val="both"/>
        <w:rPr>
          <w:color w:val="000000"/>
          <w:sz w:val="20"/>
          <w:szCs w:val="20"/>
        </w:rPr>
      </w:pPr>
    </w:p>
    <w:p w14:paraId="2B9CD8F7" w14:textId="77777777" w:rsidR="009D7E83" w:rsidRPr="00962326" w:rsidRDefault="009D7E83" w:rsidP="00154F92">
      <w:pPr>
        <w:pBdr>
          <w:top w:val="nil"/>
          <w:left w:val="nil"/>
          <w:bottom w:val="nil"/>
          <w:right w:val="nil"/>
          <w:between w:val="nil"/>
        </w:pBdr>
        <w:ind w:left="432" w:hanging="432"/>
        <w:jc w:val="both"/>
        <w:rPr>
          <w:color w:val="000000"/>
          <w:sz w:val="16"/>
          <w:szCs w:val="16"/>
        </w:rPr>
      </w:pPr>
    </w:p>
    <w:p w14:paraId="3B3C47A2" w14:textId="77777777" w:rsidR="009D7E83" w:rsidRPr="00962326" w:rsidRDefault="009D7E83" w:rsidP="00154F92">
      <w:pPr>
        <w:pBdr>
          <w:top w:val="nil"/>
          <w:left w:val="nil"/>
          <w:bottom w:val="nil"/>
          <w:right w:val="nil"/>
          <w:between w:val="nil"/>
        </w:pBdr>
        <w:ind w:left="432" w:hanging="432"/>
        <w:jc w:val="both"/>
        <w:rPr>
          <w:color w:val="000000"/>
          <w:sz w:val="16"/>
          <w:szCs w:val="16"/>
        </w:rPr>
      </w:pPr>
    </w:p>
    <w:sectPr w:rsidR="009D7E83" w:rsidRPr="00962326">
      <w:type w:val="continuous"/>
      <w:pgSz w:w="11906" w:h="16838"/>
      <w:pgMar w:top="1701" w:right="1134" w:bottom="1701" w:left="1412" w:header="1134"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FBD126" w14:textId="77777777" w:rsidR="00CB4FE4" w:rsidRDefault="00CB4FE4">
      <w:r>
        <w:separator/>
      </w:r>
    </w:p>
  </w:endnote>
  <w:endnote w:type="continuationSeparator" w:id="0">
    <w:p w14:paraId="572A216E" w14:textId="77777777" w:rsidR="00CB4FE4" w:rsidRDefault="00CB4F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FE050434-8619-428E-BDAC-E3B176D676C9}"/>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Consolas">
    <w:panose1 w:val="020B0609020204030204"/>
    <w:charset w:val="00"/>
    <w:family w:val="modern"/>
    <w:pitch w:val="fixed"/>
    <w:sig w:usb0="E00006FF" w:usb1="0000FCFF" w:usb2="00000001" w:usb3="00000000" w:csb0="0000019F" w:csb1="00000000"/>
    <w:embedRegular r:id="rId2" w:fontKey="{9E68EB4D-3AE1-4A23-9379-12E58F14CCFC}"/>
  </w:font>
  <w:font w:name="Calibri">
    <w:panose1 w:val="020F0502020204030204"/>
    <w:charset w:val="00"/>
    <w:family w:val="swiss"/>
    <w:pitch w:val="variable"/>
    <w:sig w:usb0="E4002EFF" w:usb1="C200247B" w:usb2="00000009" w:usb3="00000000" w:csb0="000001FF" w:csb1="00000000"/>
    <w:embedRegular r:id="rId3" w:fontKey="{4DF16496-DF1A-4084-8399-8957335DA2B1}"/>
    <w:embedBold r:id="rId4" w:fontKey="{DCD93EAF-B0CC-497F-B164-6B197334FDE1}"/>
    <w:embedItalic r:id="rId5" w:fontKey="{8A9CD51B-DB0A-4B3A-88CD-698DE2BD8FAA}"/>
    <w:embedBoldItalic r:id="rId6" w:fontKey="{414CF949-38F2-4310-AD74-5F2E5B093BEF}"/>
  </w:font>
  <w:font w:name="Times">
    <w:panose1 w:val="02020603050405020304"/>
    <w:charset w:val="00"/>
    <w:family w:val="roman"/>
    <w:pitch w:val="variable"/>
    <w:sig w:usb0="E0002EFF" w:usb1="C000785B" w:usb2="00000009" w:usb3="00000000" w:csb0="000001FF" w:csb1="00000000"/>
    <w:embedRegular r:id="rId7" w:fontKey="{FD050B9D-CEAF-43A9-8D91-D7FB39C68C6E}"/>
  </w:font>
  <w:font w:name="Calibri Light">
    <w:panose1 w:val="020F0302020204030204"/>
    <w:charset w:val="00"/>
    <w:family w:val="swiss"/>
    <w:pitch w:val="variable"/>
    <w:sig w:usb0="E4002EFF" w:usb1="C200247B" w:usb2="00000009" w:usb3="00000000" w:csb0="000001FF" w:csb1="00000000"/>
    <w:embedRegular r:id="rId8" w:fontKey="{4114F52B-2EDB-4F01-96C7-F4A5984C485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7754C" w14:textId="77777777" w:rsidR="009D7E83" w:rsidRDefault="009D7E83">
    <w:pPr>
      <w:jc w:val="center"/>
      <w:rPr>
        <w:sz w:val="14"/>
        <w:szCs w:val="14"/>
      </w:rPr>
    </w:pPr>
  </w:p>
  <w:p w14:paraId="132BA161" w14:textId="77777777" w:rsidR="009D7E83" w:rsidRDefault="00000000">
    <w:pPr>
      <w:jc w:val="center"/>
      <w:rPr>
        <w:sz w:val="14"/>
        <w:szCs w:val="14"/>
      </w:rPr>
    </w:pPr>
    <w:proofErr w:type="spellStart"/>
    <w:r>
      <w:rPr>
        <w:sz w:val="14"/>
        <w:szCs w:val="14"/>
      </w:rPr>
      <w:t>Copyright</w:t>
    </w:r>
    <w:proofErr w:type="spellEnd"/>
    <w:r>
      <w:rPr>
        <w:sz w:val="14"/>
        <w:szCs w:val="14"/>
      </w:rPr>
      <w:t xml:space="preserve"> © Universitas Muhammadiyah Sidoarjo. </w:t>
    </w:r>
    <w:proofErr w:type="spellStart"/>
    <w:r>
      <w:rPr>
        <w:sz w:val="14"/>
        <w:szCs w:val="14"/>
      </w:rPr>
      <w:t>This</w:t>
    </w:r>
    <w:proofErr w:type="spellEnd"/>
    <w:r>
      <w:rPr>
        <w:sz w:val="14"/>
        <w:szCs w:val="14"/>
      </w:rPr>
      <w:t xml:space="preserve"> </w:t>
    </w:r>
    <w:proofErr w:type="spellStart"/>
    <w:r>
      <w:rPr>
        <w:sz w:val="14"/>
        <w:szCs w:val="14"/>
      </w:rPr>
      <w:t>preprint</w:t>
    </w:r>
    <w:proofErr w:type="spellEnd"/>
    <w:r>
      <w:rPr>
        <w:sz w:val="14"/>
        <w:szCs w:val="14"/>
      </w:rPr>
      <w:t xml:space="preserve"> </w:t>
    </w:r>
    <w:proofErr w:type="spellStart"/>
    <w:r>
      <w:rPr>
        <w:sz w:val="14"/>
        <w:szCs w:val="14"/>
      </w:rPr>
      <w:t>is</w:t>
    </w:r>
    <w:proofErr w:type="spellEnd"/>
    <w:r>
      <w:rPr>
        <w:sz w:val="14"/>
        <w:szCs w:val="14"/>
      </w:rPr>
      <w:t xml:space="preserve"> </w:t>
    </w:r>
    <w:proofErr w:type="spellStart"/>
    <w:r>
      <w:rPr>
        <w:sz w:val="14"/>
        <w:szCs w:val="14"/>
      </w:rPr>
      <w:t>protected</w:t>
    </w:r>
    <w:proofErr w:type="spellEnd"/>
    <w:r>
      <w:rPr>
        <w:sz w:val="14"/>
        <w:szCs w:val="14"/>
      </w:rPr>
      <w:t xml:space="preserve"> </w:t>
    </w:r>
    <w:proofErr w:type="spellStart"/>
    <w:r>
      <w:rPr>
        <w:sz w:val="14"/>
        <w:szCs w:val="14"/>
      </w:rPr>
      <w:t>by</w:t>
    </w:r>
    <w:proofErr w:type="spellEnd"/>
    <w:r>
      <w:rPr>
        <w:sz w:val="14"/>
        <w:szCs w:val="14"/>
      </w:rPr>
      <w:t xml:space="preserve"> </w:t>
    </w:r>
    <w:proofErr w:type="spellStart"/>
    <w:r>
      <w:rPr>
        <w:sz w:val="14"/>
        <w:szCs w:val="14"/>
      </w:rPr>
      <w:t>copyright</w:t>
    </w:r>
    <w:proofErr w:type="spellEnd"/>
    <w:r>
      <w:rPr>
        <w:sz w:val="14"/>
        <w:szCs w:val="14"/>
      </w:rPr>
      <w:t xml:space="preserve"> </w:t>
    </w:r>
    <w:proofErr w:type="spellStart"/>
    <w:r>
      <w:rPr>
        <w:sz w:val="14"/>
        <w:szCs w:val="14"/>
      </w:rPr>
      <w:t>held</w:t>
    </w:r>
    <w:proofErr w:type="spellEnd"/>
    <w:r>
      <w:rPr>
        <w:sz w:val="14"/>
        <w:szCs w:val="14"/>
      </w:rPr>
      <w:t xml:space="preserve"> </w:t>
    </w:r>
    <w:proofErr w:type="spellStart"/>
    <w:r>
      <w:rPr>
        <w:sz w:val="14"/>
        <w:szCs w:val="14"/>
      </w:rPr>
      <w:t>by</w:t>
    </w:r>
    <w:proofErr w:type="spellEnd"/>
    <w:r>
      <w:rPr>
        <w:sz w:val="14"/>
        <w:szCs w:val="14"/>
      </w:rPr>
      <w:t xml:space="preserve"> Universitas Muhammadiyah Sidoarjo </w:t>
    </w:r>
    <w:proofErr w:type="spellStart"/>
    <w:r>
      <w:rPr>
        <w:sz w:val="14"/>
        <w:szCs w:val="14"/>
      </w:rPr>
      <w:t>and</w:t>
    </w:r>
    <w:proofErr w:type="spellEnd"/>
    <w:r>
      <w:rPr>
        <w:sz w:val="14"/>
        <w:szCs w:val="14"/>
      </w:rPr>
      <w:t xml:space="preserve"> </w:t>
    </w:r>
    <w:proofErr w:type="spellStart"/>
    <w:r>
      <w:rPr>
        <w:sz w:val="14"/>
        <w:szCs w:val="14"/>
      </w:rPr>
      <w:t>is</w:t>
    </w:r>
    <w:proofErr w:type="spellEnd"/>
    <w:r>
      <w:rPr>
        <w:sz w:val="14"/>
        <w:szCs w:val="14"/>
      </w:rPr>
      <w:t xml:space="preserve"> </w:t>
    </w:r>
    <w:proofErr w:type="spellStart"/>
    <w:r>
      <w:rPr>
        <w:sz w:val="14"/>
        <w:szCs w:val="14"/>
      </w:rPr>
      <w:t>distributed</w:t>
    </w:r>
    <w:proofErr w:type="spellEnd"/>
    <w:r>
      <w:rPr>
        <w:sz w:val="14"/>
        <w:szCs w:val="14"/>
      </w:rPr>
      <w:t xml:space="preserve"> </w:t>
    </w:r>
    <w:proofErr w:type="spellStart"/>
    <w:r>
      <w:rPr>
        <w:sz w:val="14"/>
        <w:szCs w:val="14"/>
      </w:rPr>
      <w:t>under</w:t>
    </w:r>
    <w:proofErr w:type="spellEnd"/>
    <w:r>
      <w:rPr>
        <w:sz w:val="14"/>
        <w:szCs w:val="14"/>
      </w:rPr>
      <w:t xml:space="preserve"> </w:t>
    </w:r>
    <w:proofErr w:type="spellStart"/>
    <w:r>
      <w:rPr>
        <w:sz w:val="14"/>
        <w:szCs w:val="14"/>
      </w:rPr>
      <w:t>the</w:t>
    </w:r>
    <w:proofErr w:type="spellEnd"/>
    <w:r>
      <w:rPr>
        <w:sz w:val="14"/>
        <w:szCs w:val="14"/>
      </w:rPr>
      <w:t xml:space="preserve"> </w:t>
    </w:r>
    <w:proofErr w:type="spellStart"/>
    <w:r>
      <w:rPr>
        <w:sz w:val="14"/>
        <w:szCs w:val="14"/>
      </w:rPr>
      <w:t>Creative</w:t>
    </w:r>
    <w:proofErr w:type="spellEnd"/>
    <w:r>
      <w:rPr>
        <w:sz w:val="14"/>
        <w:szCs w:val="14"/>
      </w:rPr>
      <w:t xml:space="preserve"> </w:t>
    </w:r>
    <w:proofErr w:type="spellStart"/>
    <w:r>
      <w:rPr>
        <w:sz w:val="14"/>
        <w:szCs w:val="14"/>
      </w:rPr>
      <w:t>Commons</w:t>
    </w:r>
    <w:proofErr w:type="spellEnd"/>
    <w:r>
      <w:rPr>
        <w:sz w:val="14"/>
        <w:szCs w:val="14"/>
      </w:rPr>
      <w:t xml:space="preserve"> </w:t>
    </w:r>
    <w:proofErr w:type="spellStart"/>
    <w:r>
      <w:rPr>
        <w:sz w:val="14"/>
        <w:szCs w:val="14"/>
      </w:rPr>
      <w:t>Attribution</w:t>
    </w:r>
    <w:proofErr w:type="spellEnd"/>
    <w:r>
      <w:rPr>
        <w:sz w:val="14"/>
        <w:szCs w:val="14"/>
      </w:rPr>
      <w:t xml:space="preserve"> </w:t>
    </w:r>
    <w:proofErr w:type="spellStart"/>
    <w:r>
      <w:rPr>
        <w:sz w:val="14"/>
        <w:szCs w:val="14"/>
      </w:rPr>
      <w:t>License</w:t>
    </w:r>
    <w:proofErr w:type="spellEnd"/>
    <w:r>
      <w:rPr>
        <w:sz w:val="14"/>
        <w:szCs w:val="14"/>
      </w:rPr>
      <w:t xml:space="preserve"> (CC BY). </w:t>
    </w:r>
    <w:proofErr w:type="spellStart"/>
    <w:r>
      <w:rPr>
        <w:sz w:val="14"/>
        <w:szCs w:val="14"/>
      </w:rPr>
      <w:t>Users</w:t>
    </w:r>
    <w:proofErr w:type="spellEnd"/>
    <w:r>
      <w:rPr>
        <w:sz w:val="14"/>
        <w:szCs w:val="14"/>
      </w:rPr>
      <w:t xml:space="preserve"> </w:t>
    </w:r>
    <w:proofErr w:type="spellStart"/>
    <w:r>
      <w:rPr>
        <w:sz w:val="14"/>
        <w:szCs w:val="14"/>
      </w:rPr>
      <w:t>may</w:t>
    </w:r>
    <w:proofErr w:type="spellEnd"/>
    <w:r>
      <w:rPr>
        <w:sz w:val="14"/>
        <w:szCs w:val="14"/>
      </w:rPr>
      <w:t xml:space="preserve"> </w:t>
    </w:r>
    <w:proofErr w:type="spellStart"/>
    <w:r>
      <w:rPr>
        <w:sz w:val="14"/>
        <w:szCs w:val="14"/>
      </w:rPr>
      <w:t>share</w:t>
    </w:r>
    <w:proofErr w:type="spellEnd"/>
    <w:r>
      <w:rPr>
        <w:sz w:val="14"/>
        <w:szCs w:val="14"/>
      </w:rPr>
      <w:t xml:space="preserve">, </w:t>
    </w:r>
    <w:proofErr w:type="spellStart"/>
    <w:r>
      <w:rPr>
        <w:sz w:val="14"/>
        <w:szCs w:val="14"/>
      </w:rPr>
      <w:t>distribute</w:t>
    </w:r>
    <w:proofErr w:type="spellEnd"/>
    <w:r>
      <w:rPr>
        <w:sz w:val="14"/>
        <w:szCs w:val="14"/>
      </w:rPr>
      <w:t xml:space="preserve">, </w:t>
    </w:r>
    <w:proofErr w:type="spellStart"/>
    <w:r>
      <w:rPr>
        <w:sz w:val="14"/>
        <w:szCs w:val="14"/>
      </w:rPr>
      <w:t>or</w:t>
    </w:r>
    <w:proofErr w:type="spellEnd"/>
    <w:r>
      <w:rPr>
        <w:sz w:val="14"/>
        <w:szCs w:val="14"/>
      </w:rPr>
      <w:t xml:space="preserve"> </w:t>
    </w:r>
    <w:proofErr w:type="spellStart"/>
    <w:r>
      <w:rPr>
        <w:sz w:val="14"/>
        <w:szCs w:val="14"/>
      </w:rPr>
      <w:t>reproduce</w:t>
    </w:r>
    <w:proofErr w:type="spellEnd"/>
    <w:r>
      <w:rPr>
        <w:sz w:val="14"/>
        <w:szCs w:val="14"/>
      </w:rPr>
      <w:t xml:space="preserve"> </w:t>
    </w:r>
    <w:proofErr w:type="spellStart"/>
    <w:r>
      <w:rPr>
        <w:sz w:val="14"/>
        <w:szCs w:val="14"/>
      </w:rPr>
      <w:t>the</w:t>
    </w:r>
    <w:proofErr w:type="spellEnd"/>
    <w:r>
      <w:rPr>
        <w:sz w:val="14"/>
        <w:szCs w:val="14"/>
      </w:rPr>
      <w:t xml:space="preserve"> </w:t>
    </w:r>
    <w:proofErr w:type="spellStart"/>
    <w:r>
      <w:rPr>
        <w:sz w:val="14"/>
        <w:szCs w:val="14"/>
      </w:rPr>
      <w:t>work</w:t>
    </w:r>
    <w:proofErr w:type="spellEnd"/>
    <w:r>
      <w:rPr>
        <w:sz w:val="14"/>
        <w:szCs w:val="14"/>
      </w:rPr>
      <w:t xml:space="preserve"> as long as </w:t>
    </w:r>
    <w:proofErr w:type="spellStart"/>
    <w:r>
      <w:rPr>
        <w:sz w:val="14"/>
        <w:szCs w:val="14"/>
      </w:rPr>
      <w:t>the</w:t>
    </w:r>
    <w:proofErr w:type="spellEnd"/>
    <w:r>
      <w:rPr>
        <w:sz w:val="14"/>
        <w:szCs w:val="14"/>
      </w:rPr>
      <w:t xml:space="preserve"> </w:t>
    </w:r>
    <w:proofErr w:type="spellStart"/>
    <w:r>
      <w:rPr>
        <w:sz w:val="14"/>
        <w:szCs w:val="14"/>
      </w:rPr>
      <w:t>original</w:t>
    </w:r>
    <w:proofErr w:type="spellEnd"/>
    <w:r>
      <w:rPr>
        <w:sz w:val="14"/>
        <w:szCs w:val="14"/>
      </w:rPr>
      <w:t xml:space="preserve"> </w:t>
    </w:r>
    <w:proofErr w:type="spellStart"/>
    <w:r>
      <w:rPr>
        <w:sz w:val="14"/>
        <w:szCs w:val="14"/>
      </w:rPr>
      <w:t>author</w:t>
    </w:r>
    <w:proofErr w:type="spellEnd"/>
    <w:r>
      <w:rPr>
        <w:sz w:val="14"/>
        <w:szCs w:val="14"/>
      </w:rPr>
      <w:t xml:space="preserve">(s) </w:t>
    </w:r>
    <w:proofErr w:type="spellStart"/>
    <w:r>
      <w:rPr>
        <w:sz w:val="14"/>
        <w:szCs w:val="14"/>
      </w:rPr>
      <w:t>and</w:t>
    </w:r>
    <w:proofErr w:type="spellEnd"/>
    <w:r>
      <w:rPr>
        <w:sz w:val="14"/>
        <w:szCs w:val="14"/>
      </w:rPr>
      <w:t xml:space="preserve"> </w:t>
    </w:r>
    <w:proofErr w:type="spellStart"/>
    <w:r>
      <w:rPr>
        <w:sz w:val="14"/>
        <w:szCs w:val="14"/>
      </w:rPr>
      <w:t>copyright</w:t>
    </w:r>
    <w:proofErr w:type="spellEnd"/>
    <w:r>
      <w:rPr>
        <w:sz w:val="14"/>
        <w:szCs w:val="14"/>
      </w:rPr>
      <w:t xml:space="preserve"> </w:t>
    </w:r>
    <w:proofErr w:type="spellStart"/>
    <w:r>
      <w:rPr>
        <w:sz w:val="14"/>
        <w:szCs w:val="14"/>
      </w:rPr>
      <w:t>holder</w:t>
    </w:r>
    <w:proofErr w:type="spellEnd"/>
    <w:r>
      <w:rPr>
        <w:sz w:val="14"/>
        <w:szCs w:val="14"/>
      </w:rPr>
      <w:t xml:space="preserve"> are </w:t>
    </w:r>
    <w:proofErr w:type="spellStart"/>
    <w:r>
      <w:rPr>
        <w:sz w:val="14"/>
        <w:szCs w:val="14"/>
      </w:rPr>
      <w:t>credited</w:t>
    </w:r>
    <w:proofErr w:type="spellEnd"/>
    <w:r>
      <w:rPr>
        <w:sz w:val="14"/>
        <w:szCs w:val="14"/>
      </w:rPr>
      <w:t xml:space="preserve">, </w:t>
    </w:r>
    <w:proofErr w:type="spellStart"/>
    <w:r>
      <w:rPr>
        <w:sz w:val="14"/>
        <w:szCs w:val="14"/>
      </w:rPr>
      <w:t>and</w:t>
    </w:r>
    <w:proofErr w:type="spellEnd"/>
    <w:r>
      <w:rPr>
        <w:sz w:val="14"/>
        <w:szCs w:val="14"/>
      </w:rPr>
      <w:t xml:space="preserve"> </w:t>
    </w:r>
    <w:proofErr w:type="spellStart"/>
    <w:r>
      <w:rPr>
        <w:sz w:val="14"/>
        <w:szCs w:val="14"/>
      </w:rPr>
      <w:t>the</w:t>
    </w:r>
    <w:proofErr w:type="spellEnd"/>
    <w:r>
      <w:rPr>
        <w:sz w:val="14"/>
        <w:szCs w:val="14"/>
      </w:rPr>
      <w:t xml:space="preserve"> </w:t>
    </w:r>
    <w:proofErr w:type="spellStart"/>
    <w:r>
      <w:rPr>
        <w:sz w:val="14"/>
        <w:szCs w:val="14"/>
      </w:rPr>
      <w:t>preprint</w:t>
    </w:r>
    <w:proofErr w:type="spellEnd"/>
    <w:r>
      <w:rPr>
        <w:sz w:val="14"/>
        <w:szCs w:val="14"/>
      </w:rPr>
      <w:t xml:space="preserve"> server </w:t>
    </w:r>
    <w:proofErr w:type="spellStart"/>
    <w:r>
      <w:rPr>
        <w:sz w:val="14"/>
        <w:szCs w:val="14"/>
      </w:rPr>
      <w:t>is</w:t>
    </w:r>
    <w:proofErr w:type="spellEnd"/>
    <w:r>
      <w:rPr>
        <w:sz w:val="14"/>
        <w:szCs w:val="14"/>
      </w:rPr>
      <w:t xml:space="preserve"> </w:t>
    </w:r>
    <w:proofErr w:type="spellStart"/>
    <w:r>
      <w:rPr>
        <w:sz w:val="14"/>
        <w:szCs w:val="14"/>
      </w:rPr>
      <w:t>cited</w:t>
    </w:r>
    <w:proofErr w:type="spellEnd"/>
    <w:r>
      <w:rPr>
        <w:sz w:val="14"/>
        <w:szCs w:val="14"/>
      </w:rPr>
      <w:t xml:space="preserve"> per </w:t>
    </w:r>
    <w:proofErr w:type="spellStart"/>
    <w:r>
      <w:rPr>
        <w:sz w:val="14"/>
        <w:szCs w:val="14"/>
      </w:rPr>
      <w:t>academic</w:t>
    </w:r>
    <w:proofErr w:type="spellEnd"/>
    <w:r>
      <w:rPr>
        <w:sz w:val="14"/>
        <w:szCs w:val="14"/>
      </w:rPr>
      <w:t xml:space="preserve"> </w:t>
    </w:r>
    <w:proofErr w:type="spellStart"/>
    <w:r>
      <w:rPr>
        <w:sz w:val="14"/>
        <w:szCs w:val="14"/>
      </w:rPr>
      <w:t>standards</w:t>
    </w:r>
    <w:proofErr w:type="spellEnd"/>
    <w:r>
      <w:rPr>
        <w:sz w:val="14"/>
        <w:szCs w:val="14"/>
      </w:rPr>
      <w:t>.</w:t>
    </w:r>
  </w:p>
  <w:p w14:paraId="0BDAC5A2" w14:textId="77777777" w:rsidR="009D7E83" w:rsidRDefault="00000000">
    <w:pPr>
      <w:jc w:val="center"/>
      <w:rPr>
        <w:sz w:val="14"/>
        <w:szCs w:val="14"/>
      </w:rPr>
    </w:pPr>
    <w:proofErr w:type="spellStart"/>
    <w:r>
      <w:rPr>
        <w:sz w:val="14"/>
        <w:szCs w:val="14"/>
      </w:rPr>
      <w:t>Authors</w:t>
    </w:r>
    <w:proofErr w:type="spellEnd"/>
    <w:r>
      <w:rPr>
        <w:sz w:val="14"/>
        <w:szCs w:val="14"/>
      </w:rPr>
      <w:t xml:space="preserve"> </w:t>
    </w:r>
    <w:proofErr w:type="spellStart"/>
    <w:r>
      <w:rPr>
        <w:sz w:val="14"/>
        <w:szCs w:val="14"/>
      </w:rPr>
      <w:t>retain</w:t>
    </w:r>
    <w:proofErr w:type="spellEnd"/>
    <w:r>
      <w:rPr>
        <w:sz w:val="14"/>
        <w:szCs w:val="14"/>
      </w:rPr>
      <w:t xml:space="preserve"> </w:t>
    </w:r>
    <w:proofErr w:type="spellStart"/>
    <w:r>
      <w:rPr>
        <w:sz w:val="14"/>
        <w:szCs w:val="14"/>
      </w:rPr>
      <w:t>the</w:t>
    </w:r>
    <w:proofErr w:type="spellEnd"/>
    <w:r>
      <w:rPr>
        <w:sz w:val="14"/>
        <w:szCs w:val="14"/>
      </w:rPr>
      <w:t xml:space="preserve"> </w:t>
    </w:r>
    <w:proofErr w:type="spellStart"/>
    <w:r>
      <w:rPr>
        <w:sz w:val="14"/>
        <w:szCs w:val="14"/>
      </w:rPr>
      <w:t>right</w:t>
    </w:r>
    <w:proofErr w:type="spellEnd"/>
    <w:r>
      <w:rPr>
        <w:sz w:val="14"/>
        <w:szCs w:val="14"/>
      </w:rPr>
      <w:t xml:space="preserve"> </w:t>
    </w:r>
    <w:proofErr w:type="spellStart"/>
    <w:r>
      <w:rPr>
        <w:sz w:val="14"/>
        <w:szCs w:val="14"/>
      </w:rPr>
      <w:t>to</w:t>
    </w:r>
    <w:proofErr w:type="spellEnd"/>
    <w:r>
      <w:rPr>
        <w:sz w:val="14"/>
        <w:szCs w:val="14"/>
      </w:rPr>
      <w:t xml:space="preserve"> </w:t>
    </w:r>
    <w:proofErr w:type="spellStart"/>
    <w:r>
      <w:rPr>
        <w:sz w:val="14"/>
        <w:szCs w:val="14"/>
      </w:rPr>
      <w:t>publish</w:t>
    </w:r>
    <w:proofErr w:type="spellEnd"/>
    <w:r>
      <w:rPr>
        <w:sz w:val="14"/>
        <w:szCs w:val="14"/>
      </w:rPr>
      <w:t xml:space="preserve"> </w:t>
    </w:r>
    <w:proofErr w:type="spellStart"/>
    <w:r>
      <w:rPr>
        <w:sz w:val="14"/>
        <w:szCs w:val="14"/>
      </w:rPr>
      <w:t>their</w:t>
    </w:r>
    <w:proofErr w:type="spellEnd"/>
    <w:r>
      <w:rPr>
        <w:sz w:val="14"/>
        <w:szCs w:val="14"/>
      </w:rPr>
      <w:t xml:space="preserve"> </w:t>
    </w:r>
    <w:proofErr w:type="spellStart"/>
    <w:r>
      <w:rPr>
        <w:sz w:val="14"/>
        <w:szCs w:val="14"/>
      </w:rPr>
      <w:t>work</w:t>
    </w:r>
    <w:proofErr w:type="spellEnd"/>
    <w:r>
      <w:rPr>
        <w:sz w:val="14"/>
        <w:szCs w:val="14"/>
      </w:rPr>
      <w:t xml:space="preserve"> in </w:t>
    </w:r>
    <w:proofErr w:type="spellStart"/>
    <w:r>
      <w:rPr>
        <w:sz w:val="14"/>
        <w:szCs w:val="14"/>
      </w:rPr>
      <w:t>academic</w:t>
    </w:r>
    <w:proofErr w:type="spellEnd"/>
    <w:r>
      <w:rPr>
        <w:sz w:val="14"/>
        <w:szCs w:val="14"/>
      </w:rPr>
      <w:t xml:space="preserve"> </w:t>
    </w:r>
    <w:proofErr w:type="spellStart"/>
    <w:r>
      <w:rPr>
        <w:sz w:val="14"/>
        <w:szCs w:val="14"/>
      </w:rPr>
      <w:t>journals</w:t>
    </w:r>
    <w:proofErr w:type="spellEnd"/>
    <w:r>
      <w:rPr>
        <w:sz w:val="14"/>
        <w:szCs w:val="14"/>
      </w:rPr>
      <w:t xml:space="preserve"> </w:t>
    </w:r>
    <w:proofErr w:type="spellStart"/>
    <w:r>
      <w:rPr>
        <w:sz w:val="14"/>
        <w:szCs w:val="14"/>
      </w:rPr>
      <w:t>where</w:t>
    </w:r>
    <w:proofErr w:type="spellEnd"/>
    <w:r>
      <w:rPr>
        <w:sz w:val="14"/>
        <w:szCs w:val="14"/>
      </w:rPr>
      <w:t xml:space="preserve"> </w:t>
    </w:r>
    <w:proofErr w:type="spellStart"/>
    <w:r>
      <w:rPr>
        <w:sz w:val="14"/>
        <w:szCs w:val="14"/>
      </w:rPr>
      <w:t>copyright</w:t>
    </w:r>
    <w:proofErr w:type="spellEnd"/>
    <w:r>
      <w:rPr>
        <w:sz w:val="14"/>
        <w:szCs w:val="14"/>
      </w:rPr>
      <w:t xml:space="preserve"> </w:t>
    </w:r>
    <w:proofErr w:type="spellStart"/>
    <w:r>
      <w:rPr>
        <w:sz w:val="14"/>
        <w:szCs w:val="14"/>
      </w:rPr>
      <w:t>remains</w:t>
    </w:r>
    <w:proofErr w:type="spellEnd"/>
    <w:r>
      <w:rPr>
        <w:sz w:val="14"/>
        <w:szCs w:val="14"/>
      </w:rPr>
      <w:t xml:space="preserve"> </w:t>
    </w:r>
    <w:proofErr w:type="spellStart"/>
    <w:r>
      <w:rPr>
        <w:sz w:val="14"/>
        <w:szCs w:val="14"/>
      </w:rPr>
      <w:t>with</w:t>
    </w:r>
    <w:proofErr w:type="spellEnd"/>
    <w:r>
      <w:rPr>
        <w:sz w:val="14"/>
        <w:szCs w:val="14"/>
      </w:rPr>
      <w:t xml:space="preserve"> </w:t>
    </w:r>
    <w:proofErr w:type="spellStart"/>
    <w:r>
      <w:rPr>
        <w:sz w:val="14"/>
        <w:szCs w:val="14"/>
      </w:rPr>
      <w:t>them</w:t>
    </w:r>
    <w:proofErr w:type="spellEnd"/>
    <w:r>
      <w:rPr>
        <w:sz w:val="14"/>
        <w:szCs w:val="14"/>
      </w:rPr>
      <w:t xml:space="preserve">. Any </w:t>
    </w:r>
    <w:proofErr w:type="spellStart"/>
    <w:r>
      <w:rPr>
        <w:sz w:val="14"/>
        <w:szCs w:val="14"/>
      </w:rPr>
      <w:t>use</w:t>
    </w:r>
    <w:proofErr w:type="spellEnd"/>
    <w:r>
      <w:rPr>
        <w:sz w:val="14"/>
        <w:szCs w:val="14"/>
      </w:rPr>
      <w:t xml:space="preserve">, </w:t>
    </w:r>
    <w:proofErr w:type="spellStart"/>
    <w:r>
      <w:rPr>
        <w:sz w:val="14"/>
        <w:szCs w:val="14"/>
      </w:rPr>
      <w:t>distribution</w:t>
    </w:r>
    <w:proofErr w:type="spellEnd"/>
    <w:r>
      <w:rPr>
        <w:sz w:val="14"/>
        <w:szCs w:val="14"/>
      </w:rPr>
      <w:t xml:space="preserve">, </w:t>
    </w:r>
    <w:proofErr w:type="spellStart"/>
    <w:r>
      <w:rPr>
        <w:sz w:val="14"/>
        <w:szCs w:val="14"/>
      </w:rPr>
      <w:t>or</w:t>
    </w:r>
    <w:proofErr w:type="spellEnd"/>
    <w:r>
      <w:rPr>
        <w:sz w:val="14"/>
        <w:szCs w:val="14"/>
      </w:rPr>
      <w:t xml:space="preserve"> </w:t>
    </w:r>
    <w:proofErr w:type="spellStart"/>
    <w:r>
      <w:rPr>
        <w:sz w:val="14"/>
        <w:szCs w:val="14"/>
      </w:rPr>
      <w:t>reproduction</w:t>
    </w:r>
    <w:proofErr w:type="spellEnd"/>
    <w:r>
      <w:rPr>
        <w:sz w:val="14"/>
        <w:szCs w:val="14"/>
      </w:rPr>
      <w:t xml:space="preserve"> </w:t>
    </w:r>
    <w:proofErr w:type="spellStart"/>
    <w:r>
      <w:rPr>
        <w:sz w:val="14"/>
        <w:szCs w:val="14"/>
      </w:rPr>
      <w:t>that</w:t>
    </w:r>
    <w:proofErr w:type="spellEnd"/>
    <w:r>
      <w:rPr>
        <w:sz w:val="14"/>
        <w:szCs w:val="14"/>
      </w:rPr>
      <w:t xml:space="preserve"> </w:t>
    </w:r>
    <w:proofErr w:type="spellStart"/>
    <w:r>
      <w:rPr>
        <w:sz w:val="14"/>
        <w:szCs w:val="14"/>
      </w:rPr>
      <w:t>does</w:t>
    </w:r>
    <w:proofErr w:type="spellEnd"/>
    <w:r>
      <w:rPr>
        <w:sz w:val="14"/>
        <w:szCs w:val="14"/>
      </w:rPr>
      <w:t xml:space="preserve"> not </w:t>
    </w:r>
    <w:proofErr w:type="spellStart"/>
    <w:r>
      <w:rPr>
        <w:sz w:val="14"/>
        <w:szCs w:val="14"/>
      </w:rPr>
      <w:t>comply</w:t>
    </w:r>
    <w:proofErr w:type="spellEnd"/>
    <w:r>
      <w:rPr>
        <w:sz w:val="14"/>
        <w:szCs w:val="14"/>
      </w:rPr>
      <w:t xml:space="preserve"> </w:t>
    </w:r>
    <w:proofErr w:type="spellStart"/>
    <w:r>
      <w:rPr>
        <w:sz w:val="14"/>
        <w:szCs w:val="14"/>
      </w:rPr>
      <w:t>with</w:t>
    </w:r>
    <w:proofErr w:type="spellEnd"/>
    <w:r>
      <w:rPr>
        <w:sz w:val="14"/>
        <w:szCs w:val="14"/>
      </w:rPr>
      <w:t xml:space="preserve"> </w:t>
    </w:r>
    <w:proofErr w:type="spellStart"/>
    <w:r>
      <w:rPr>
        <w:sz w:val="14"/>
        <w:szCs w:val="14"/>
      </w:rPr>
      <w:t>these</w:t>
    </w:r>
    <w:proofErr w:type="spellEnd"/>
    <w:r>
      <w:rPr>
        <w:sz w:val="14"/>
        <w:szCs w:val="14"/>
      </w:rPr>
      <w:t xml:space="preserve"> </w:t>
    </w:r>
    <w:proofErr w:type="spellStart"/>
    <w:r>
      <w:rPr>
        <w:sz w:val="14"/>
        <w:szCs w:val="14"/>
      </w:rPr>
      <w:t>terms</w:t>
    </w:r>
    <w:proofErr w:type="spellEnd"/>
    <w:r>
      <w:rPr>
        <w:sz w:val="14"/>
        <w:szCs w:val="14"/>
      </w:rPr>
      <w:t xml:space="preserve"> </w:t>
    </w:r>
    <w:proofErr w:type="spellStart"/>
    <w:r>
      <w:rPr>
        <w:sz w:val="14"/>
        <w:szCs w:val="14"/>
      </w:rPr>
      <w:t>is</w:t>
    </w:r>
    <w:proofErr w:type="spellEnd"/>
    <w:r>
      <w:rPr>
        <w:sz w:val="14"/>
        <w:szCs w:val="14"/>
      </w:rPr>
      <w:t xml:space="preserve"> not </w:t>
    </w:r>
    <w:proofErr w:type="spellStart"/>
    <w:r>
      <w:rPr>
        <w:sz w:val="14"/>
        <w:szCs w:val="14"/>
      </w:rPr>
      <w:t>permitted</w:t>
    </w:r>
    <w:proofErr w:type="spellEnd"/>
    <w:r>
      <w:rPr>
        <w:sz w:val="14"/>
        <w:szCs w:val="14"/>
      </w:rPr>
      <w: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13D2C" w14:textId="77777777" w:rsidR="009D7E83" w:rsidRDefault="00000000">
    <w:pPr>
      <w:ind w:left="432"/>
      <w:jc w:val="center"/>
      <w:rPr>
        <w:sz w:val="14"/>
        <w:szCs w:val="14"/>
      </w:rPr>
    </w:pPr>
    <w:proofErr w:type="spellStart"/>
    <w:r>
      <w:rPr>
        <w:sz w:val="14"/>
        <w:szCs w:val="14"/>
      </w:rPr>
      <w:t>Copyright</w:t>
    </w:r>
    <w:proofErr w:type="spellEnd"/>
    <w:r>
      <w:rPr>
        <w:sz w:val="14"/>
        <w:szCs w:val="14"/>
      </w:rPr>
      <w:t xml:space="preserve"> © Universitas Muhammadiyah Sidoarjo. </w:t>
    </w:r>
    <w:proofErr w:type="spellStart"/>
    <w:r>
      <w:rPr>
        <w:sz w:val="14"/>
        <w:szCs w:val="14"/>
      </w:rPr>
      <w:t>This</w:t>
    </w:r>
    <w:proofErr w:type="spellEnd"/>
    <w:r>
      <w:rPr>
        <w:sz w:val="14"/>
        <w:szCs w:val="14"/>
      </w:rPr>
      <w:t xml:space="preserve"> </w:t>
    </w:r>
    <w:proofErr w:type="spellStart"/>
    <w:r>
      <w:rPr>
        <w:sz w:val="14"/>
        <w:szCs w:val="14"/>
      </w:rPr>
      <w:t>preprint</w:t>
    </w:r>
    <w:proofErr w:type="spellEnd"/>
    <w:r>
      <w:rPr>
        <w:sz w:val="14"/>
        <w:szCs w:val="14"/>
      </w:rPr>
      <w:t xml:space="preserve"> </w:t>
    </w:r>
    <w:proofErr w:type="spellStart"/>
    <w:r>
      <w:rPr>
        <w:sz w:val="14"/>
        <w:szCs w:val="14"/>
      </w:rPr>
      <w:t>is</w:t>
    </w:r>
    <w:proofErr w:type="spellEnd"/>
    <w:r>
      <w:rPr>
        <w:sz w:val="14"/>
        <w:szCs w:val="14"/>
      </w:rPr>
      <w:t xml:space="preserve"> </w:t>
    </w:r>
    <w:proofErr w:type="spellStart"/>
    <w:r>
      <w:rPr>
        <w:sz w:val="14"/>
        <w:szCs w:val="14"/>
      </w:rPr>
      <w:t>protected</w:t>
    </w:r>
    <w:proofErr w:type="spellEnd"/>
    <w:r>
      <w:rPr>
        <w:sz w:val="14"/>
        <w:szCs w:val="14"/>
      </w:rPr>
      <w:t xml:space="preserve"> </w:t>
    </w:r>
    <w:proofErr w:type="spellStart"/>
    <w:r>
      <w:rPr>
        <w:sz w:val="14"/>
        <w:szCs w:val="14"/>
      </w:rPr>
      <w:t>by</w:t>
    </w:r>
    <w:proofErr w:type="spellEnd"/>
    <w:r>
      <w:rPr>
        <w:sz w:val="14"/>
        <w:szCs w:val="14"/>
      </w:rPr>
      <w:t xml:space="preserve"> </w:t>
    </w:r>
    <w:proofErr w:type="spellStart"/>
    <w:r>
      <w:rPr>
        <w:sz w:val="14"/>
        <w:szCs w:val="14"/>
      </w:rPr>
      <w:t>copyright</w:t>
    </w:r>
    <w:proofErr w:type="spellEnd"/>
    <w:r>
      <w:rPr>
        <w:sz w:val="14"/>
        <w:szCs w:val="14"/>
      </w:rPr>
      <w:t xml:space="preserve"> </w:t>
    </w:r>
    <w:proofErr w:type="spellStart"/>
    <w:r>
      <w:rPr>
        <w:sz w:val="14"/>
        <w:szCs w:val="14"/>
      </w:rPr>
      <w:t>held</w:t>
    </w:r>
    <w:proofErr w:type="spellEnd"/>
    <w:r>
      <w:rPr>
        <w:sz w:val="14"/>
        <w:szCs w:val="14"/>
      </w:rPr>
      <w:t xml:space="preserve"> </w:t>
    </w:r>
    <w:proofErr w:type="spellStart"/>
    <w:r>
      <w:rPr>
        <w:sz w:val="14"/>
        <w:szCs w:val="14"/>
      </w:rPr>
      <w:t>by</w:t>
    </w:r>
    <w:proofErr w:type="spellEnd"/>
    <w:r>
      <w:rPr>
        <w:sz w:val="14"/>
        <w:szCs w:val="14"/>
      </w:rPr>
      <w:t xml:space="preserve"> Universitas Muhammadiyah Sidoarjo </w:t>
    </w:r>
    <w:proofErr w:type="spellStart"/>
    <w:r>
      <w:rPr>
        <w:sz w:val="14"/>
        <w:szCs w:val="14"/>
      </w:rPr>
      <w:t>and</w:t>
    </w:r>
    <w:proofErr w:type="spellEnd"/>
    <w:r>
      <w:rPr>
        <w:sz w:val="14"/>
        <w:szCs w:val="14"/>
      </w:rPr>
      <w:t xml:space="preserve"> </w:t>
    </w:r>
    <w:proofErr w:type="spellStart"/>
    <w:r>
      <w:rPr>
        <w:sz w:val="14"/>
        <w:szCs w:val="14"/>
      </w:rPr>
      <w:t>is</w:t>
    </w:r>
    <w:proofErr w:type="spellEnd"/>
    <w:r>
      <w:rPr>
        <w:sz w:val="14"/>
        <w:szCs w:val="14"/>
      </w:rPr>
      <w:t xml:space="preserve"> </w:t>
    </w:r>
    <w:proofErr w:type="spellStart"/>
    <w:r>
      <w:rPr>
        <w:sz w:val="14"/>
        <w:szCs w:val="14"/>
      </w:rPr>
      <w:t>distributed</w:t>
    </w:r>
    <w:proofErr w:type="spellEnd"/>
    <w:r>
      <w:rPr>
        <w:sz w:val="14"/>
        <w:szCs w:val="14"/>
      </w:rPr>
      <w:t xml:space="preserve"> </w:t>
    </w:r>
    <w:proofErr w:type="spellStart"/>
    <w:r>
      <w:rPr>
        <w:sz w:val="14"/>
        <w:szCs w:val="14"/>
      </w:rPr>
      <w:t>under</w:t>
    </w:r>
    <w:proofErr w:type="spellEnd"/>
    <w:r>
      <w:rPr>
        <w:sz w:val="14"/>
        <w:szCs w:val="14"/>
      </w:rPr>
      <w:t xml:space="preserve"> </w:t>
    </w:r>
    <w:proofErr w:type="spellStart"/>
    <w:r>
      <w:rPr>
        <w:sz w:val="14"/>
        <w:szCs w:val="14"/>
      </w:rPr>
      <w:t>the</w:t>
    </w:r>
    <w:proofErr w:type="spellEnd"/>
    <w:r>
      <w:rPr>
        <w:sz w:val="14"/>
        <w:szCs w:val="14"/>
      </w:rPr>
      <w:t xml:space="preserve"> </w:t>
    </w:r>
    <w:proofErr w:type="spellStart"/>
    <w:r>
      <w:rPr>
        <w:sz w:val="14"/>
        <w:szCs w:val="14"/>
      </w:rPr>
      <w:t>Creative</w:t>
    </w:r>
    <w:proofErr w:type="spellEnd"/>
    <w:r>
      <w:rPr>
        <w:sz w:val="14"/>
        <w:szCs w:val="14"/>
      </w:rPr>
      <w:t xml:space="preserve"> </w:t>
    </w:r>
    <w:proofErr w:type="spellStart"/>
    <w:r>
      <w:rPr>
        <w:sz w:val="14"/>
        <w:szCs w:val="14"/>
      </w:rPr>
      <w:t>Commons</w:t>
    </w:r>
    <w:proofErr w:type="spellEnd"/>
    <w:r>
      <w:rPr>
        <w:sz w:val="14"/>
        <w:szCs w:val="14"/>
      </w:rPr>
      <w:t xml:space="preserve"> </w:t>
    </w:r>
    <w:proofErr w:type="spellStart"/>
    <w:r>
      <w:rPr>
        <w:sz w:val="14"/>
        <w:szCs w:val="14"/>
      </w:rPr>
      <w:t>Attribution</w:t>
    </w:r>
    <w:proofErr w:type="spellEnd"/>
    <w:r>
      <w:rPr>
        <w:sz w:val="14"/>
        <w:szCs w:val="14"/>
      </w:rPr>
      <w:t xml:space="preserve"> </w:t>
    </w:r>
    <w:proofErr w:type="spellStart"/>
    <w:r>
      <w:rPr>
        <w:sz w:val="14"/>
        <w:szCs w:val="14"/>
      </w:rPr>
      <w:t>License</w:t>
    </w:r>
    <w:proofErr w:type="spellEnd"/>
    <w:r>
      <w:rPr>
        <w:sz w:val="14"/>
        <w:szCs w:val="14"/>
      </w:rPr>
      <w:t xml:space="preserve"> (CC BY). </w:t>
    </w:r>
    <w:proofErr w:type="spellStart"/>
    <w:r>
      <w:rPr>
        <w:sz w:val="14"/>
        <w:szCs w:val="14"/>
      </w:rPr>
      <w:t>Users</w:t>
    </w:r>
    <w:proofErr w:type="spellEnd"/>
    <w:r>
      <w:rPr>
        <w:sz w:val="14"/>
        <w:szCs w:val="14"/>
      </w:rPr>
      <w:t xml:space="preserve"> </w:t>
    </w:r>
    <w:proofErr w:type="spellStart"/>
    <w:r>
      <w:rPr>
        <w:sz w:val="14"/>
        <w:szCs w:val="14"/>
      </w:rPr>
      <w:t>may</w:t>
    </w:r>
    <w:proofErr w:type="spellEnd"/>
    <w:r>
      <w:rPr>
        <w:sz w:val="14"/>
        <w:szCs w:val="14"/>
      </w:rPr>
      <w:t xml:space="preserve"> </w:t>
    </w:r>
    <w:proofErr w:type="spellStart"/>
    <w:r>
      <w:rPr>
        <w:sz w:val="14"/>
        <w:szCs w:val="14"/>
      </w:rPr>
      <w:t>share</w:t>
    </w:r>
    <w:proofErr w:type="spellEnd"/>
    <w:r>
      <w:rPr>
        <w:sz w:val="14"/>
        <w:szCs w:val="14"/>
      </w:rPr>
      <w:t xml:space="preserve">, </w:t>
    </w:r>
    <w:proofErr w:type="spellStart"/>
    <w:r>
      <w:rPr>
        <w:sz w:val="14"/>
        <w:szCs w:val="14"/>
      </w:rPr>
      <w:t>distribute</w:t>
    </w:r>
    <w:proofErr w:type="spellEnd"/>
    <w:r>
      <w:rPr>
        <w:sz w:val="14"/>
        <w:szCs w:val="14"/>
      </w:rPr>
      <w:t xml:space="preserve">, </w:t>
    </w:r>
    <w:proofErr w:type="spellStart"/>
    <w:r>
      <w:rPr>
        <w:sz w:val="14"/>
        <w:szCs w:val="14"/>
      </w:rPr>
      <w:t>or</w:t>
    </w:r>
    <w:proofErr w:type="spellEnd"/>
    <w:r>
      <w:rPr>
        <w:sz w:val="14"/>
        <w:szCs w:val="14"/>
      </w:rPr>
      <w:t xml:space="preserve"> </w:t>
    </w:r>
    <w:proofErr w:type="spellStart"/>
    <w:r>
      <w:rPr>
        <w:sz w:val="14"/>
        <w:szCs w:val="14"/>
      </w:rPr>
      <w:t>reproduce</w:t>
    </w:r>
    <w:proofErr w:type="spellEnd"/>
    <w:r>
      <w:rPr>
        <w:sz w:val="14"/>
        <w:szCs w:val="14"/>
      </w:rPr>
      <w:t xml:space="preserve"> </w:t>
    </w:r>
    <w:proofErr w:type="spellStart"/>
    <w:r>
      <w:rPr>
        <w:sz w:val="14"/>
        <w:szCs w:val="14"/>
      </w:rPr>
      <w:t>the</w:t>
    </w:r>
    <w:proofErr w:type="spellEnd"/>
    <w:r>
      <w:rPr>
        <w:sz w:val="14"/>
        <w:szCs w:val="14"/>
      </w:rPr>
      <w:t xml:space="preserve"> </w:t>
    </w:r>
    <w:proofErr w:type="spellStart"/>
    <w:r>
      <w:rPr>
        <w:sz w:val="14"/>
        <w:szCs w:val="14"/>
      </w:rPr>
      <w:t>work</w:t>
    </w:r>
    <w:proofErr w:type="spellEnd"/>
    <w:r>
      <w:rPr>
        <w:sz w:val="14"/>
        <w:szCs w:val="14"/>
      </w:rPr>
      <w:t xml:space="preserve"> as long as </w:t>
    </w:r>
    <w:proofErr w:type="spellStart"/>
    <w:r>
      <w:rPr>
        <w:sz w:val="14"/>
        <w:szCs w:val="14"/>
      </w:rPr>
      <w:t>the</w:t>
    </w:r>
    <w:proofErr w:type="spellEnd"/>
    <w:r>
      <w:rPr>
        <w:sz w:val="14"/>
        <w:szCs w:val="14"/>
      </w:rPr>
      <w:t xml:space="preserve"> </w:t>
    </w:r>
    <w:proofErr w:type="spellStart"/>
    <w:r>
      <w:rPr>
        <w:sz w:val="14"/>
        <w:szCs w:val="14"/>
      </w:rPr>
      <w:t>original</w:t>
    </w:r>
    <w:proofErr w:type="spellEnd"/>
    <w:r>
      <w:rPr>
        <w:sz w:val="14"/>
        <w:szCs w:val="14"/>
      </w:rPr>
      <w:t xml:space="preserve"> </w:t>
    </w:r>
    <w:proofErr w:type="spellStart"/>
    <w:r>
      <w:rPr>
        <w:sz w:val="14"/>
        <w:szCs w:val="14"/>
      </w:rPr>
      <w:t>author</w:t>
    </w:r>
    <w:proofErr w:type="spellEnd"/>
    <w:r>
      <w:rPr>
        <w:sz w:val="14"/>
        <w:szCs w:val="14"/>
      </w:rPr>
      <w:t xml:space="preserve">(s) </w:t>
    </w:r>
    <w:proofErr w:type="spellStart"/>
    <w:r>
      <w:rPr>
        <w:sz w:val="14"/>
        <w:szCs w:val="14"/>
      </w:rPr>
      <w:t>and</w:t>
    </w:r>
    <w:proofErr w:type="spellEnd"/>
    <w:r>
      <w:rPr>
        <w:sz w:val="14"/>
        <w:szCs w:val="14"/>
      </w:rPr>
      <w:t xml:space="preserve"> </w:t>
    </w:r>
    <w:proofErr w:type="spellStart"/>
    <w:r>
      <w:rPr>
        <w:sz w:val="14"/>
        <w:szCs w:val="14"/>
      </w:rPr>
      <w:t>copyright</w:t>
    </w:r>
    <w:proofErr w:type="spellEnd"/>
    <w:r>
      <w:rPr>
        <w:sz w:val="14"/>
        <w:szCs w:val="14"/>
      </w:rPr>
      <w:t xml:space="preserve"> </w:t>
    </w:r>
    <w:proofErr w:type="spellStart"/>
    <w:r>
      <w:rPr>
        <w:sz w:val="14"/>
        <w:szCs w:val="14"/>
      </w:rPr>
      <w:t>holder</w:t>
    </w:r>
    <w:proofErr w:type="spellEnd"/>
    <w:r>
      <w:rPr>
        <w:sz w:val="14"/>
        <w:szCs w:val="14"/>
      </w:rPr>
      <w:t xml:space="preserve"> are </w:t>
    </w:r>
    <w:proofErr w:type="spellStart"/>
    <w:r>
      <w:rPr>
        <w:sz w:val="14"/>
        <w:szCs w:val="14"/>
      </w:rPr>
      <w:t>credited</w:t>
    </w:r>
    <w:proofErr w:type="spellEnd"/>
    <w:r>
      <w:rPr>
        <w:sz w:val="14"/>
        <w:szCs w:val="14"/>
      </w:rPr>
      <w:t xml:space="preserve">, </w:t>
    </w:r>
    <w:proofErr w:type="spellStart"/>
    <w:r>
      <w:rPr>
        <w:sz w:val="14"/>
        <w:szCs w:val="14"/>
      </w:rPr>
      <w:t>and</w:t>
    </w:r>
    <w:proofErr w:type="spellEnd"/>
    <w:r>
      <w:rPr>
        <w:sz w:val="14"/>
        <w:szCs w:val="14"/>
      </w:rPr>
      <w:t xml:space="preserve"> </w:t>
    </w:r>
    <w:proofErr w:type="spellStart"/>
    <w:r>
      <w:rPr>
        <w:sz w:val="14"/>
        <w:szCs w:val="14"/>
      </w:rPr>
      <w:t>the</w:t>
    </w:r>
    <w:proofErr w:type="spellEnd"/>
    <w:r>
      <w:rPr>
        <w:sz w:val="14"/>
        <w:szCs w:val="14"/>
      </w:rPr>
      <w:t xml:space="preserve"> </w:t>
    </w:r>
    <w:proofErr w:type="spellStart"/>
    <w:r>
      <w:rPr>
        <w:sz w:val="14"/>
        <w:szCs w:val="14"/>
      </w:rPr>
      <w:t>preprint</w:t>
    </w:r>
    <w:proofErr w:type="spellEnd"/>
    <w:r>
      <w:rPr>
        <w:sz w:val="14"/>
        <w:szCs w:val="14"/>
      </w:rPr>
      <w:t xml:space="preserve"> server </w:t>
    </w:r>
    <w:proofErr w:type="spellStart"/>
    <w:r>
      <w:rPr>
        <w:sz w:val="14"/>
        <w:szCs w:val="14"/>
      </w:rPr>
      <w:t>is</w:t>
    </w:r>
    <w:proofErr w:type="spellEnd"/>
    <w:r>
      <w:rPr>
        <w:sz w:val="14"/>
        <w:szCs w:val="14"/>
      </w:rPr>
      <w:t xml:space="preserve"> </w:t>
    </w:r>
    <w:proofErr w:type="spellStart"/>
    <w:r>
      <w:rPr>
        <w:sz w:val="14"/>
        <w:szCs w:val="14"/>
      </w:rPr>
      <w:t>cited</w:t>
    </w:r>
    <w:proofErr w:type="spellEnd"/>
    <w:r>
      <w:rPr>
        <w:sz w:val="14"/>
        <w:szCs w:val="14"/>
      </w:rPr>
      <w:t xml:space="preserve"> per </w:t>
    </w:r>
    <w:proofErr w:type="spellStart"/>
    <w:r>
      <w:rPr>
        <w:sz w:val="14"/>
        <w:szCs w:val="14"/>
      </w:rPr>
      <w:t>academic</w:t>
    </w:r>
    <w:proofErr w:type="spellEnd"/>
    <w:r>
      <w:rPr>
        <w:sz w:val="14"/>
        <w:szCs w:val="14"/>
      </w:rPr>
      <w:t xml:space="preserve"> </w:t>
    </w:r>
    <w:proofErr w:type="spellStart"/>
    <w:r>
      <w:rPr>
        <w:sz w:val="14"/>
        <w:szCs w:val="14"/>
      </w:rPr>
      <w:t>standards</w:t>
    </w:r>
    <w:proofErr w:type="spellEnd"/>
    <w:r>
      <w:rPr>
        <w:sz w:val="14"/>
        <w:szCs w:val="14"/>
      </w:rPr>
      <w:t>.</w:t>
    </w:r>
  </w:p>
  <w:p w14:paraId="24C4A46B" w14:textId="77777777" w:rsidR="009D7E83" w:rsidRDefault="00000000">
    <w:pPr>
      <w:ind w:left="432"/>
      <w:jc w:val="center"/>
      <w:rPr>
        <w:sz w:val="14"/>
        <w:szCs w:val="14"/>
      </w:rPr>
    </w:pPr>
    <w:proofErr w:type="spellStart"/>
    <w:r>
      <w:rPr>
        <w:sz w:val="14"/>
        <w:szCs w:val="14"/>
      </w:rPr>
      <w:t>Authors</w:t>
    </w:r>
    <w:proofErr w:type="spellEnd"/>
    <w:r>
      <w:rPr>
        <w:sz w:val="14"/>
        <w:szCs w:val="14"/>
      </w:rPr>
      <w:t xml:space="preserve"> </w:t>
    </w:r>
    <w:proofErr w:type="spellStart"/>
    <w:r>
      <w:rPr>
        <w:sz w:val="14"/>
        <w:szCs w:val="14"/>
      </w:rPr>
      <w:t>retain</w:t>
    </w:r>
    <w:proofErr w:type="spellEnd"/>
    <w:r>
      <w:rPr>
        <w:sz w:val="14"/>
        <w:szCs w:val="14"/>
      </w:rPr>
      <w:t xml:space="preserve"> </w:t>
    </w:r>
    <w:proofErr w:type="spellStart"/>
    <w:r>
      <w:rPr>
        <w:sz w:val="14"/>
        <w:szCs w:val="14"/>
      </w:rPr>
      <w:t>the</w:t>
    </w:r>
    <w:proofErr w:type="spellEnd"/>
    <w:r>
      <w:rPr>
        <w:sz w:val="14"/>
        <w:szCs w:val="14"/>
      </w:rPr>
      <w:t xml:space="preserve"> </w:t>
    </w:r>
    <w:proofErr w:type="spellStart"/>
    <w:r>
      <w:rPr>
        <w:sz w:val="14"/>
        <w:szCs w:val="14"/>
      </w:rPr>
      <w:t>right</w:t>
    </w:r>
    <w:proofErr w:type="spellEnd"/>
    <w:r>
      <w:rPr>
        <w:sz w:val="14"/>
        <w:szCs w:val="14"/>
      </w:rPr>
      <w:t xml:space="preserve"> </w:t>
    </w:r>
    <w:proofErr w:type="spellStart"/>
    <w:r>
      <w:rPr>
        <w:sz w:val="14"/>
        <w:szCs w:val="14"/>
      </w:rPr>
      <w:t>to</w:t>
    </w:r>
    <w:proofErr w:type="spellEnd"/>
    <w:r>
      <w:rPr>
        <w:sz w:val="14"/>
        <w:szCs w:val="14"/>
      </w:rPr>
      <w:t xml:space="preserve"> </w:t>
    </w:r>
    <w:proofErr w:type="spellStart"/>
    <w:r>
      <w:rPr>
        <w:sz w:val="14"/>
        <w:szCs w:val="14"/>
      </w:rPr>
      <w:t>publish</w:t>
    </w:r>
    <w:proofErr w:type="spellEnd"/>
    <w:r>
      <w:rPr>
        <w:sz w:val="14"/>
        <w:szCs w:val="14"/>
      </w:rPr>
      <w:t xml:space="preserve"> </w:t>
    </w:r>
    <w:proofErr w:type="spellStart"/>
    <w:r>
      <w:rPr>
        <w:sz w:val="14"/>
        <w:szCs w:val="14"/>
      </w:rPr>
      <w:t>their</w:t>
    </w:r>
    <w:proofErr w:type="spellEnd"/>
    <w:r>
      <w:rPr>
        <w:sz w:val="14"/>
        <w:szCs w:val="14"/>
      </w:rPr>
      <w:t xml:space="preserve"> </w:t>
    </w:r>
    <w:proofErr w:type="spellStart"/>
    <w:r>
      <w:rPr>
        <w:sz w:val="14"/>
        <w:szCs w:val="14"/>
      </w:rPr>
      <w:t>work</w:t>
    </w:r>
    <w:proofErr w:type="spellEnd"/>
    <w:r>
      <w:rPr>
        <w:sz w:val="14"/>
        <w:szCs w:val="14"/>
      </w:rPr>
      <w:t xml:space="preserve"> in </w:t>
    </w:r>
    <w:proofErr w:type="spellStart"/>
    <w:r>
      <w:rPr>
        <w:sz w:val="14"/>
        <w:szCs w:val="14"/>
      </w:rPr>
      <w:t>academic</w:t>
    </w:r>
    <w:proofErr w:type="spellEnd"/>
    <w:r>
      <w:rPr>
        <w:sz w:val="14"/>
        <w:szCs w:val="14"/>
      </w:rPr>
      <w:t xml:space="preserve"> </w:t>
    </w:r>
    <w:proofErr w:type="spellStart"/>
    <w:r>
      <w:rPr>
        <w:sz w:val="14"/>
        <w:szCs w:val="14"/>
      </w:rPr>
      <w:t>journals</w:t>
    </w:r>
    <w:proofErr w:type="spellEnd"/>
    <w:r>
      <w:rPr>
        <w:sz w:val="14"/>
        <w:szCs w:val="14"/>
      </w:rPr>
      <w:t xml:space="preserve"> </w:t>
    </w:r>
    <w:proofErr w:type="spellStart"/>
    <w:r>
      <w:rPr>
        <w:sz w:val="14"/>
        <w:szCs w:val="14"/>
      </w:rPr>
      <w:t>where</w:t>
    </w:r>
    <w:proofErr w:type="spellEnd"/>
    <w:r>
      <w:rPr>
        <w:sz w:val="14"/>
        <w:szCs w:val="14"/>
      </w:rPr>
      <w:t xml:space="preserve"> </w:t>
    </w:r>
    <w:proofErr w:type="spellStart"/>
    <w:r>
      <w:rPr>
        <w:sz w:val="14"/>
        <w:szCs w:val="14"/>
      </w:rPr>
      <w:t>copyright</w:t>
    </w:r>
    <w:proofErr w:type="spellEnd"/>
    <w:r>
      <w:rPr>
        <w:sz w:val="14"/>
        <w:szCs w:val="14"/>
      </w:rPr>
      <w:t xml:space="preserve"> </w:t>
    </w:r>
    <w:proofErr w:type="spellStart"/>
    <w:r>
      <w:rPr>
        <w:sz w:val="14"/>
        <w:szCs w:val="14"/>
      </w:rPr>
      <w:t>remains</w:t>
    </w:r>
    <w:proofErr w:type="spellEnd"/>
    <w:r>
      <w:rPr>
        <w:sz w:val="14"/>
        <w:szCs w:val="14"/>
      </w:rPr>
      <w:t xml:space="preserve"> </w:t>
    </w:r>
    <w:proofErr w:type="spellStart"/>
    <w:r>
      <w:rPr>
        <w:sz w:val="14"/>
        <w:szCs w:val="14"/>
      </w:rPr>
      <w:t>with</w:t>
    </w:r>
    <w:proofErr w:type="spellEnd"/>
    <w:r>
      <w:rPr>
        <w:sz w:val="14"/>
        <w:szCs w:val="14"/>
      </w:rPr>
      <w:t xml:space="preserve"> </w:t>
    </w:r>
    <w:proofErr w:type="spellStart"/>
    <w:r>
      <w:rPr>
        <w:sz w:val="14"/>
        <w:szCs w:val="14"/>
      </w:rPr>
      <w:t>them</w:t>
    </w:r>
    <w:proofErr w:type="spellEnd"/>
    <w:r>
      <w:rPr>
        <w:sz w:val="14"/>
        <w:szCs w:val="14"/>
      </w:rPr>
      <w:t xml:space="preserve">. Any </w:t>
    </w:r>
    <w:proofErr w:type="spellStart"/>
    <w:r>
      <w:rPr>
        <w:sz w:val="14"/>
        <w:szCs w:val="14"/>
      </w:rPr>
      <w:t>use</w:t>
    </w:r>
    <w:proofErr w:type="spellEnd"/>
    <w:r>
      <w:rPr>
        <w:sz w:val="14"/>
        <w:szCs w:val="14"/>
      </w:rPr>
      <w:t xml:space="preserve">, </w:t>
    </w:r>
    <w:proofErr w:type="spellStart"/>
    <w:r>
      <w:rPr>
        <w:sz w:val="14"/>
        <w:szCs w:val="14"/>
      </w:rPr>
      <w:t>distribution</w:t>
    </w:r>
    <w:proofErr w:type="spellEnd"/>
    <w:r>
      <w:rPr>
        <w:sz w:val="14"/>
        <w:szCs w:val="14"/>
      </w:rPr>
      <w:t xml:space="preserve">, </w:t>
    </w:r>
    <w:proofErr w:type="spellStart"/>
    <w:r>
      <w:rPr>
        <w:sz w:val="14"/>
        <w:szCs w:val="14"/>
      </w:rPr>
      <w:t>or</w:t>
    </w:r>
    <w:proofErr w:type="spellEnd"/>
    <w:r>
      <w:rPr>
        <w:sz w:val="14"/>
        <w:szCs w:val="14"/>
      </w:rPr>
      <w:t xml:space="preserve"> </w:t>
    </w:r>
    <w:proofErr w:type="spellStart"/>
    <w:r>
      <w:rPr>
        <w:sz w:val="14"/>
        <w:szCs w:val="14"/>
      </w:rPr>
      <w:t>reproduction</w:t>
    </w:r>
    <w:proofErr w:type="spellEnd"/>
    <w:r>
      <w:rPr>
        <w:sz w:val="14"/>
        <w:szCs w:val="14"/>
      </w:rPr>
      <w:t xml:space="preserve"> </w:t>
    </w:r>
    <w:proofErr w:type="spellStart"/>
    <w:r>
      <w:rPr>
        <w:sz w:val="14"/>
        <w:szCs w:val="14"/>
      </w:rPr>
      <w:t>that</w:t>
    </w:r>
    <w:proofErr w:type="spellEnd"/>
    <w:r>
      <w:rPr>
        <w:sz w:val="14"/>
        <w:szCs w:val="14"/>
      </w:rPr>
      <w:t xml:space="preserve"> </w:t>
    </w:r>
    <w:proofErr w:type="spellStart"/>
    <w:r>
      <w:rPr>
        <w:sz w:val="14"/>
        <w:szCs w:val="14"/>
      </w:rPr>
      <w:t>does</w:t>
    </w:r>
    <w:proofErr w:type="spellEnd"/>
    <w:r>
      <w:rPr>
        <w:sz w:val="14"/>
        <w:szCs w:val="14"/>
      </w:rPr>
      <w:t xml:space="preserve"> not </w:t>
    </w:r>
    <w:proofErr w:type="spellStart"/>
    <w:r>
      <w:rPr>
        <w:sz w:val="14"/>
        <w:szCs w:val="14"/>
      </w:rPr>
      <w:t>comply</w:t>
    </w:r>
    <w:proofErr w:type="spellEnd"/>
    <w:r>
      <w:rPr>
        <w:sz w:val="14"/>
        <w:szCs w:val="14"/>
      </w:rPr>
      <w:t xml:space="preserve"> </w:t>
    </w:r>
    <w:proofErr w:type="spellStart"/>
    <w:r>
      <w:rPr>
        <w:sz w:val="14"/>
        <w:szCs w:val="14"/>
      </w:rPr>
      <w:t>with</w:t>
    </w:r>
    <w:proofErr w:type="spellEnd"/>
    <w:r>
      <w:rPr>
        <w:sz w:val="14"/>
        <w:szCs w:val="14"/>
      </w:rPr>
      <w:t xml:space="preserve"> </w:t>
    </w:r>
    <w:proofErr w:type="spellStart"/>
    <w:r>
      <w:rPr>
        <w:sz w:val="14"/>
        <w:szCs w:val="14"/>
      </w:rPr>
      <w:t>these</w:t>
    </w:r>
    <w:proofErr w:type="spellEnd"/>
    <w:r>
      <w:rPr>
        <w:sz w:val="14"/>
        <w:szCs w:val="14"/>
      </w:rPr>
      <w:t xml:space="preserve"> </w:t>
    </w:r>
    <w:proofErr w:type="spellStart"/>
    <w:r>
      <w:rPr>
        <w:sz w:val="14"/>
        <w:szCs w:val="14"/>
      </w:rPr>
      <w:t>terms</w:t>
    </w:r>
    <w:proofErr w:type="spellEnd"/>
    <w:r>
      <w:rPr>
        <w:sz w:val="14"/>
        <w:szCs w:val="14"/>
      </w:rPr>
      <w:t xml:space="preserve"> </w:t>
    </w:r>
    <w:proofErr w:type="spellStart"/>
    <w:r>
      <w:rPr>
        <w:sz w:val="14"/>
        <w:szCs w:val="14"/>
      </w:rPr>
      <w:t>is</w:t>
    </w:r>
    <w:proofErr w:type="spellEnd"/>
    <w:r>
      <w:rPr>
        <w:sz w:val="14"/>
        <w:szCs w:val="14"/>
      </w:rPr>
      <w:t xml:space="preserve"> not </w:t>
    </w:r>
    <w:proofErr w:type="spellStart"/>
    <w:r>
      <w:rPr>
        <w:sz w:val="14"/>
        <w:szCs w:val="14"/>
      </w:rPr>
      <w:t>permitted</w:t>
    </w:r>
    <w:proofErr w:type="spellEnd"/>
    <w:r>
      <w:rPr>
        <w:sz w:val="14"/>
        <w:szCs w:val="14"/>
      </w:rPr>
      <w: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DB25E" w14:textId="77777777" w:rsidR="009D7E83" w:rsidRDefault="00000000">
    <w:pPr>
      <w:ind w:left="432"/>
      <w:jc w:val="center"/>
      <w:rPr>
        <w:rFonts w:ascii="Times" w:eastAsia="Times" w:hAnsi="Times" w:cs="Times"/>
        <w:sz w:val="14"/>
        <w:szCs w:val="14"/>
      </w:rPr>
    </w:pPr>
    <w:proofErr w:type="spellStart"/>
    <w:r>
      <w:rPr>
        <w:rFonts w:ascii="Times" w:eastAsia="Times" w:hAnsi="Times" w:cs="Times"/>
        <w:sz w:val="14"/>
        <w:szCs w:val="14"/>
      </w:rPr>
      <w:t>Copyright</w:t>
    </w:r>
    <w:proofErr w:type="spellEnd"/>
    <w:r>
      <w:rPr>
        <w:rFonts w:ascii="Times" w:eastAsia="Times" w:hAnsi="Times" w:cs="Times"/>
        <w:sz w:val="14"/>
        <w:szCs w:val="14"/>
      </w:rPr>
      <w:t xml:space="preserve"> © Universitas Muhammadiyah Sidoarjo. </w:t>
    </w:r>
    <w:proofErr w:type="spellStart"/>
    <w:r>
      <w:rPr>
        <w:rFonts w:ascii="Times" w:eastAsia="Times" w:hAnsi="Times" w:cs="Times"/>
        <w:sz w:val="14"/>
        <w:szCs w:val="14"/>
      </w:rPr>
      <w:t>This</w:t>
    </w:r>
    <w:proofErr w:type="spellEnd"/>
    <w:r>
      <w:rPr>
        <w:rFonts w:ascii="Times" w:eastAsia="Times" w:hAnsi="Times" w:cs="Times"/>
        <w:sz w:val="14"/>
        <w:szCs w:val="14"/>
      </w:rPr>
      <w:t xml:space="preserve"> </w:t>
    </w:r>
    <w:proofErr w:type="spellStart"/>
    <w:r>
      <w:rPr>
        <w:rFonts w:ascii="Times" w:eastAsia="Times" w:hAnsi="Times" w:cs="Times"/>
        <w:sz w:val="14"/>
        <w:szCs w:val="14"/>
      </w:rPr>
      <w:t>preprint</w:t>
    </w:r>
    <w:proofErr w:type="spellEnd"/>
    <w:r>
      <w:rPr>
        <w:rFonts w:ascii="Times" w:eastAsia="Times" w:hAnsi="Times" w:cs="Times"/>
        <w:sz w:val="14"/>
        <w:szCs w:val="14"/>
      </w:rPr>
      <w:t xml:space="preserve"> </w:t>
    </w:r>
    <w:proofErr w:type="spellStart"/>
    <w:r>
      <w:rPr>
        <w:rFonts w:ascii="Times" w:eastAsia="Times" w:hAnsi="Times" w:cs="Times"/>
        <w:sz w:val="14"/>
        <w:szCs w:val="14"/>
      </w:rPr>
      <w:t>is</w:t>
    </w:r>
    <w:proofErr w:type="spellEnd"/>
    <w:r>
      <w:rPr>
        <w:rFonts w:ascii="Times" w:eastAsia="Times" w:hAnsi="Times" w:cs="Times"/>
        <w:sz w:val="14"/>
        <w:szCs w:val="14"/>
      </w:rPr>
      <w:t xml:space="preserve"> </w:t>
    </w:r>
    <w:proofErr w:type="spellStart"/>
    <w:r>
      <w:rPr>
        <w:rFonts w:ascii="Times" w:eastAsia="Times" w:hAnsi="Times" w:cs="Times"/>
        <w:sz w:val="14"/>
        <w:szCs w:val="14"/>
      </w:rPr>
      <w:t>protected</w:t>
    </w:r>
    <w:proofErr w:type="spellEnd"/>
    <w:r>
      <w:rPr>
        <w:rFonts w:ascii="Times" w:eastAsia="Times" w:hAnsi="Times" w:cs="Times"/>
        <w:sz w:val="14"/>
        <w:szCs w:val="14"/>
      </w:rPr>
      <w:t xml:space="preserve"> </w:t>
    </w:r>
    <w:proofErr w:type="spellStart"/>
    <w:r>
      <w:rPr>
        <w:rFonts w:ascii="Times" w:eastAsia="Times" w:hAnsi="Times" w:cs="Times"/>
        <w:sz w:val="14"/>
        <w:szCs w:val="14"/>
      </w:rPr>
      <w:t>by</w:t>
    </w:r>
    <w:proofErr w:type="spellEnd"/>
    <w:r>
      <w:rPr>
        <w:rFonts w:ascii="Times" w:eastAsia="Times" w:hAnsi="Times" w:cs="Times"/>
        <w:sz w:val="14"/>
        <w:szCs w:val="14"/>
      </w:rPr>
      <w:t xml:space="preserve"> </w:t>
    </w:r>
    <w:proofErr w:type="spellStart"/>
    <w:r>
      <w:rPr>
        <w:rFonts w:ascii="Times" w:eastAsia="Times" w:hAnsi="Times" w:cs="Times"/>
        <w:sz w:val="14"/>
        <w:szCs w:val="14"/>
      </w:rPr>
      <w:t>copyright</w:t>
    </w:r>
    <w:proofErr w:type="spellEnd"/>
    <w:r>
      <w:rPr>
        <w:rFonts w:ascii="Times" w:eastAsia="Times" w:hAnsi="Times" w:cs="Times"/>
        <w:sz w:val="14"/>
        <w:szCs w:val="14"/>
      </w:rPr>
      <w:t xml:space="preserve"> </w:t>
    </w:r>
    <w:proofErr w:type="spellStart"/>
    <w:r>
      <w:rPr>
        <w:rFonts w:ascii="Times" w:eastAsia="Times" w:hAnsi="Times" w:cs="Times"/>
        <w:sz w:val="14"/>
        <w:szCs w:val="14"/>
      </w:rPr>
      <w:t>held</w:t>
    </w:r>
    <w:proofErr w:type="spellEnd"/>
    <w:r>
      <w:rPr>
        <w:rFonts w:ascii="Times" w:eastAsia="Times" w:hAnsi="Times" w:cs="Times"/>
        <w:sz w:val="14"/>
        <w:szCs w:val="14"/>
      </w:rPr>
      <w:t xml:space="preserve"> </w:t>
    </w:r>
    <w:proofErr w:type="spellStart"/>
    <w:r>
      <w:rPr>
        <w:rFonts w:ascii="Times" w:eastAsia="Times" w:hAnsi="Times" w:cs="Times"/>
        <w:sz w:val="14"/>
        <w:szCs w:val="14"/>
      </w:rPr>
      <w:t>by</w:t>
    </w:r>
    <w:proofErr w:type="spellEnd"/>
    <w:r>
      <w:rPr>
        <w:rFonts w:ascii="Times" w:eastAsia="Times" w:hAnsi="Times" w:cs="Times"/>
        <w:sz w:val="14"/>
        <w:szCs w:val="14"/>
      </w:rPr>
      <w:t xml:space="preserve"> Universitas Muhammadiyah Sidoarjo </w:t>
    </w:r>
    <w:proofErr w:type="spellStart"/>
    <w:r>
      <w:rPr>
        <w:rFonts w:ascii="Times" w:eastAsia="Times" w:hAnsi="Times" w:cs="Times"/>
        <w:sz w:val="14"/>
        <w:szCs w:val="14"/>
      </w:rPr>
      <w:t>and</w:t>
    </w:r>
    <w:proofErr w:type="spellEnd"/>
    <w:r>
      <w:rPr>
        <w:rFonts w:ascii="Times" w:eastAsia="Times" w:hAnsi="Times" w:cs="Times"/>
        <w:sz w:val="14"/>
        <w:szCs w:val="14"/>
      </w:rPr>
      <w:t xml:space="preserve"> </w:t>
    </w:r>
    <w:proofErr w:type="spellStart"/>
    <w:r>
      <w:rPr>
        <w:rFonts w:ascii="Times" w:eastAsia="Times" w:hAnsi="Times" w:cs="Times"/>
        <w:sz w:val="14"/>
        <w:szCs w:val="14"/>
      </w:rPr>
      <w:t>is</w:t>
    </w:r>
    <w:proofErr w:type="spellEnd"/>
    <w:r>
      <w:rPr>
        <w:rFonts w:ascii="Times" w:eastAsia="Times" w:hAnsi="Times" w:cs="Times"/>
        <w:sz w:val="14"/>
        <w:szCs w:val="14"/>
      </w:rPr>
      <w:t xml:space="preserve"> </w:t>
    </w:r>
    <w:proofErr w:type="spellStart"/>
    <w:r>
      <w:rPr>
        <w:rFonts w:ascii="Times" w:eastAsia="Times" w:hAnsi="Times" w:cs="Times"/>
        <w:sz w:val="14"/>
        <w:szCs w:val="14"/>
      </w:rPr>
      <w:t>distributed</w:t>
    </w:r>
    <w:proofErr w:type="spellEnd"/>
    <w:r>
      <w:rPr>
        <w:rFonts w:ascii="Times" w:eastAsia="Times" w:hAnsi="Times" w:cs="Times"/>
        <w:sz w:val="14"/>
        <w:szCs w:val="14"/>
      </w:rPr>
      <w:t xml:space="preserve"> </w:t>
    </w:r>
    <w:proofErr w:type="spellStart"/>
    <w:r>
      <w:rPr>
        <w:rFonts w:ascii="Times" w:eastAsia="Times" w:hAnsi="Times" w:cs="Times"/>
        <w:sz w:val="14"/>
        <w:szCs w:val="14"/>
      </w:rPr>
      <w:t>under</w:t>
    </w:r>
    <w:proofErr w:type="spellEnd"/>
    <w:r>
      <w:rPr>
        <w:rFonts w:ascii="Times" w:eastAsia="Times" w:hAnsi="Times" w:cs="Times"/>
        <w:sz w:val="14"/>
        <w:szCs w:val="14"/>
      </w:rPr>
      <w:t xml:space="preserve"> </w:t>
    </w:r>
    <w:proofErr w:type="spellStart"/>
    <w:r>
      <w:rPr>
        <w:rFonts w:ascii="Times" w:eastAsia="Times" w:hAnsi="Times" w:cs="Times"/>
        <w:sz w:val="14"/>
        <w:szCs w:val="14"/>
      </w:rPr>
      <w:t>the</w:t>
    </w:r>
    <w:proofErr w:type="spellEnd"/>
    <w:r>
      <w:rPr>
        <w:rFonts w:ascii="Times" w:eastAsia="Times" w:hAnsi="Times" w:cs="Times"/>
        <w:sz w:val="14"/>
        <w:szCs w:val="14"/>
      </w:rPr>
      <w:t xml:space="preserve"> </w:t>
    </w:r>
    <w:proofErr w:type="spellStart"/>
    <w:r>
      <w:rPr>
        <w:rFonts w:ascii="Times" w:eastAsia="Times" w:hAnsi="Times" w:cs="Times"/>
        <w:sz w:val="14"/>
        <w:szCs w:val="14"/>
      </w:rPr>
      <w:t>Creative</w:t>
    </w:r>
    <w:proofErr w:type="spellEnd"/>
    <w:r>
      <w:rPr>
        <w:rFonts w:ascii="Times" w:eastAsia="Times" w:hAnsi="Times" w:cs="Times"/>
        <w:sz w:val="14"/>
        <w:szCs w:val="14"/>
      </w:rPr>
      <w:t xml:space="preserve"> </w:t>
    </w:r>
    <w:proofErr w:type="spellStart"/>
    <w:r>
      <w:rPr>
        <w:rFonts w:ascii="Times" w:eastAsia="Times" w:hAnsi="Times" w:cs="Times"/>
        <w:sz w:val="14"/>
        <w:szCs w:val="14"/>
      </w:rPr>
      <w:t>Commons</w:t>
    </w:r>
    <w:proofErr w:type="spellEnd"/>
    <w:r>
      <w:rPr>
        <w:rFonts w:ascii="Times" w:eastAsia="Times" w:hAnsi="Times" w:cs="Times"/>
        <w:sz w:val="14"/>
        <w:szCs w:val="14"/>
      </w:rPr>
      <w:t xml:space="preserve"> </w:t>
    </w:r>
    <w:proofErr w:type="spellStart"/>
    <w:r>
      <w:rPr>
        <w:rFonts w:ascii="Times" w:eastAsia="Times" w:hAnsi="Times" w:cs="Times"/>
        <w:sz w:val="14"/>
        <w:szCs w:val="14"/>
      </w:rPr>
      <w:t>Attribution</w:t>
    </w:r>
    <w:proofErr w:type="spellEnd"/>
    <w:r>
      <w:rPr>
        <w:rFonts w:ascii="Times" w:eastAsia="Times" w:hAnsi="Times" w:cs="Times"/>
        <w:sz w:val="14"/>
        <w:szCs w:val="14"/>
      </w:rPr>
      <w:t xml:space="preserve"> </w:t>
    </w:r>
    <w:proofErr w:type="spellStart"/>
    <w:r>
      <w:rPr>
        <w:rFonts w:ascii="Times" w:eastAsia="Times" w:hAnsi="Times" w:cs="Times"/>
        <w:sz w:val="14"/>
        <w:szCs w:val="14"/>
      </w:rPr>
      <w:t>License</w:t>
    </w:r>
    <w:proofErr w:type="spellEnd"/>
    <w:r>
      <w:rPr>
        <w:rFonts w:ascii="Times" w:eastAsia="Times" w:hAnsi="Times" w:cs="Times"/>
        <w:sz w:val="14"/>
        <w:szCs w:val="14"/>
      </w:rPr>
      <w:t xml:space="preserve"> (CC BY). </w:t>
    </w:r>
    <w:proofErr w:type="spellStart"/>
    <w:r>
      <w:rPr>
        <w:rFonts w:ascii="Times" w:eastAsia="Times" w:hAnsi="Times" w:cs="Times"/>
        <w:sz w:val="14"/>
        <w:szCs w:val="14"/>
      </w:rPr>
      <w:t>Users</w:t>
    </w:r>
    <w:proofErr w:type="spellEnd"/>
    <w:r>
      <w:rPr>
        <w:rFonts w:ascii="Times" w:eastAsia="Times" w:hAnsi="Times" w:cs="Times"/>
        <w:sz w:val="14"/>
        <w:szCs w:val="14"/>
      </w:rPr>
      <w:t xml:space="preserve"> </w:t>
    </w:r>
    <w:proofErr w:type="spellStart"/>
    <w:r>
      <w:rPr>
        <w:rFonts w:ascii="Times" w:eastAsia="Times" w:hAnsi="Times" w:cs="Times"/>
        <w:sz w:val="14"/>
        <w:szCs w:val="14"/>
      </w:rPr>
      <w:t>may</w:t>
    </w:r>
    <w:proofErr w:type="spellEnd"/>
    <w:r>
      <w:rPr>
        <w:rFonts w:ascii="Times" w:eastAsia="Times" w:hAnsi="Times" w:cs="Times"/>
        <w:sz w:val="14"/>
        <w:szCs w:val="14"/>
      </w:rPr>
      <w:t xml:space="preserve"> </w:t>
    </w:r>
    <w:proofErr w:type="spellStart"/>
    <w:r>
      <w:rPr>
        <w:rFonts w:ascii="Times" w:eastAsia="Times" w:hAnsi="Times" w:cs="Times"/>
        <w:sz w:val="14"/>
        <w:szCs w:val="14"/>
      </w:rPr>
      <w:t>share</w:t>
    </w:r>
    <w:proofErr w:type="spellEnd"/>
    <w:r>
      <w:rPr>
        <w:rFonts w:ascii="Times" w:eastAsia="Times" w:hAnsi="Times" w:cs="Times"/>
        <w:sz w:val="14"/>
        <w:szCs w:val="14"/>
      </w:rPr>
      <w:t xml:space="preserve">, </w:t>
    </w:r>
    <w:proofErr w:type="spellStart"/>
    <w:r>
      <w:rPr>
        <w:rFonts w:ascii="Times" w:eastAsia="Times" w:hAnsi="Times" w:cs="Times"/>
        <w:sz w:val="14"/>
        <w:szCs w:val="14"/>
      </w:rPr>
      <w:t>distribute</w:t>
    </w:r>
    <w:proofErr w:type="spellEnd"/>
    <w:r>
      <w:rPr>
        <w:rFonts w:ascii="Times" w:eastAsia="Times" w:hAnsi="Times" w:cs="Times"/>
        <w:sz w:val="14"/>
        <w:szCs w:val="14"/>
      </w:rPr>
      <w:t xml:space="preserve">, </w:t>
    </w:r>
    <w:proofErr w:type="spellStart"/>
    <w:r>
      <w:rPr>
        <w:rFonts w:ascii="Times" w:eastAsia="Times" w:hAnsi="Times" w:cs="Times"/>
        <w:sz w:val="14"/>
        <w:szCs w:val="14"/>
      </w:rPr>
      <w:t>or</w:t>
    </w:r>
    <w:proofErr w:type="spellEnd"/>
    <w:r>
      <w:rPr>
        <w:rFonts w:ascii="Times" w:eastAsia="Times" w:hAnsi="Times" w:cs="Times"/>
        <w:sz w:val="14"/>
        <w:szCs w:val="14"/>
      </w:rPr>
      <w:t xml:space="preserve"> </w:t>
    </w:r>
    <w:proofErr w:type="spellStart"/>
    <w:r>
      <w:rPr>
        <w:rFonts w:ascii="Times" w:eastAsia="Times" w:hAnsi="Times" w:cs="Times"/>
        <w:sz w:val="14"/>
        <w:szCs w:val="14"/>
      </w:rPr>
      <w:t>reproduce</w:t>
    </w:r>
    <w:proofErr w:type="spellEnd"/>
    <w:r>
      <w:rPr>
        <w:rFonts w:ascii="Times" w:eastAsia="Times" w:hAnsi="Times" w:cs="Times"/>
        <w:sz w:val="14"/>
        <w:szCs w:val="14"/>
      </w:rPr>
      <w:t xml:space="preserve"> </w:t>
    </w:r>
    <w:proofErr w:type="spellStart"/>
    <w:r>
      <w:rPr>
        <w:rFonts w:ascii="Times" w:eastAsia="Times" w:hAnsi="Times" w:cs="Times"/>
        <w:sz w:val="14"/>
        <w:szCs w:val="14"/>
      </w:rPr>
      <w:t>the</w:t>
    </w:r>
    <w:proofErr w:type="spellEnd"/>
    <w:r>
      <w:rPr>
        <w:rFonts w:ascii="Times" w:eastAsia="Times" w:hAnsi="Times" w:cs="Times"/>
        <w:sz w:val="14"/>
        <w:szCs w:val="14"/>
      </w:rPr>
      <w:t xml:space="preserve"> </w:t>
    </w:r>
    <w:proofErr w:type="spellStart"/>
    <w:r>
      <w:rPr>
        <w:rFonts w:ascii="Times" w:eastAsia="Times" w:hAnsi="Times" w:cs="Times"/>
        <w:sz w:val="14"/>
        <w:szCs w:val="14"/>
      </w:rPr>
      <w:t>work</w:t>
    </w:r>
    <w:proofErr w:type="spellEnd"/>
    <w:r>
      <w:rPr>
        <w:rFonts w:ascii="Times" w:eastAsia="Times" w:hAnsi="Times" w:cs="Times"/>
        <w:sz w:val="14"/>
        <w:szCs w:val="14"/>
      </w:rPr>
      <w:t xml:space="preserve"> as long as </w:t>
    </w:r>
    <w:proofErr w:type="spellStart"/>
    <w:r>
      <w:rPr>
        <w:rFonts w:ascii="Times" w:eastAsia="Times" w:hAnsi="Times" w:cs="Times"/>
        <w:sz w:val="14"/>
        <w:szCs w:val="14"/>
      </w:rPr>
      <w:t>the</w:t>
    </w:r>
    <w:proofErr w:type="spellEnd"/>
    <w:r>
      <w:rPr>
        <w:rFonts w:ascii="Times" w:eastAsia="Times" w:hAnsi="Times" w:cs="Times"/>
        <w:sz w:val="14"/>
        <w:szCs w:val="14"/>
      </w:rPr>
      <w:t xml:space="preserve"> </w:t>
    </w:r>
    <w:proofErr w:type="spellStart"/>
    <w:r>
      <w:rPr>
        <w:rFonts w:ascii="Times" w:eastAsia="Times" w:hAnsi="Times" w:cs="Times"/>
        <w:sz w:val="14"/>
        <w:szCs w:val="14"/>
      </w:rPr>
      <w:t>original</w:t>
    </w:r>
    <w:proofErr w:type="spellEnd"/>
    <w:r>
      <w:rPr>
        <w:rFonts w:ascii="Times" w:eastAsia="Times" w:hAnsi="Times" w:cs="Times"/>
        <w:sz w:val="14"/>
        <w:szCs w:val="14"/>
      </w:rPr>
      <w:t xml:space="preserve"> </w:t>
    </w:r>
    <w:proofErr w:type="spellStart"/>
    <w:r>
      <w:rPr>
        <w:rFonts w:ascii="Times" w:eastAsia="Times" w:hAnsi="Times" w:cs="Times"/>
        <w:sz w:val="14"/>
        <w:szCs w:val="14"/>
      </w:rPr>
      <w:t>author</w:t>
    </w:r>
    <w:proofErr w:type="spellEnd"/>
    <w:r>
      <w:rPr>
        <w:rFonts w:ascii="Times" w:eastAsia="Times" w:hAnsi="Times" w:cs="Times"/>
        <w:sz w:val="14"/>
        <w:szCs w:val="14"/>
      </w:rPr>
      <w:t xml:space="preserve">(s) </w:t>
    </w:r>
    <w:proofErr w:type="spellStart"/>
    <w:r>
      <w:rPr>
        <w:rFonts w:ascii="Times" w:eastAsia="Times" w:hAnsi="Times" w:cs="Times"/>
        <w:sz w:val="14"/>
        <w:szCs w:val="14"/>
      </w:rPr>
      <w:t>and</w:t>
    </w:r>
    <w:proofErr w:type="spellEnd"/>
    <w:r>
      <w:rPr>
        <w:rFonts w:ascii="Times" w:eastAsia="Times" w:hAnsi="Times" w:cs="Times"/>
        <w:sz w:val="14"/>
        <w:szCs w:val="14"/>
      </w:rPr>
      <w:t xml:space="preserve"> </w:t>
    </w:r>
    <w:proofErr w:type="spellStart"/>
    <w:r>
      <w:rPr>
        <w:rFonts w:ascii="Times" w:eastAsia="Times" w:hAnsi="Times" w:cs="Times"/>
        <w:sz w:val="14"/>
        <w:szCs w:val="14"/>
      </w:rPr>
      <w:t>copyright</w:t>
    </w:r>
    <w:proofErr w:type="spellEnd"/>
    <w:r>
      <w:rPr>
        <w:rFonts w:ascii="Times" w:eastAsia="Times" w:hAnsi="Times" w:cs="Times"/>
        <w:sz w:val="14"/>
        <w:szCs w:val="14"/>
      </w:rPr>
      <w:t xml:space="preserve"> </w:t>
    </w:r>
    <w:proofErr w:type="spellStart"/>
    <w:r>
      <w:rPr>
        <w:rFonts w:ascii="Times" w:eastAsia="Times" w:hAnsi="Times" w:cs="Times"/>
        <w:sz w:val="14"/>
        <w:szCs w:val="14"/>
      </w:rPr>
      <w:t>holder</w:t>
    </w:r>
    <w:proofErr w:type="spellEnd"/>
    <w:r>
      <w:rPr>
        <w:rFonts w:ascii="Times" w:eastAsia="Times" w:hAnsi="Times" w:cs="Times"/>
        <w:sz w:val="14"/>
        <w:szCs w:val="14"/>
      </w:rPr>
      <w:t xml:space="preserve"> are </w:t>
    </w:r>
    <w:proofErr w:type="spellStart"/>
    <w:r>
      <w:rPr>
        <w:rFonts w:ascii="Times" w:eastAsia="Times" w:hAnsi="Times" w:cs="Times"/>
        <w:sz w:val="14"/>
        <w:szCs w:val="14"/>
      </w:rPr>
      <w:t>credited</w:t>
    </w:r>
    <w:proofErr w:type="spellEnd"/>
    <w:r>
      <w:rPr>
        <w:rFonts w:ascii="Times" w:eastAsia="Times" w:hAnsi="Times" w:cs="Times"/>
        <w:sz w:val="14"/>
        <w:szCs w:val="14"/>
      </w:rPr>
      <w:t xml:space="preserve">, </w:t>
    </w:r>
    <w:proofErr w:type="spellStart"/>
    <w:r>
      <w:rPr>
        <w:rFonts w:ascii="Times" w:eastAsia="Times" w:hAnsi="Times" w:cs="Times"/>
        <w:sz w:val="14"/>
        <w:szCs w:val="14"/>
      </w:rPr>
      <w:t>and</w:t>
    </w:r>
    <w:proofErr w:type="spellEnd"/>
    <w:r>
      <w:rPr>
        <w:rFonts w:ascii="Times" w:eastAsia="Times" w:hAnsi="Times" w:cs="Times"/>
        <w:sz w:val="14"/>
        <w:szCs w:val="14"/>
      </w:rPr>
      <w:t xml:space="preserve"> </w:t>
    </w:r>
    <w:proofErr w:type="spellStart"/>
    <w:r>
      <w:rPr>
        <w:rFonts w:ascii="Times" w:eastAsia="Times" w:hAnsi="Times" w:cs="Times"/>
        <w:sz w:val="14"/>
        <w:szCs w:val="14"/>
      </w:rPr>
      <w:t>the</w:t>
    </w:r>
    <w:proofErr w:type="spellEnd"/>
    <w:r>
      <w:rPr>
        <w:rFonts w:ascii="Times" w:eastAsia="Times" w:hAnsi="Times" w:cs="Times"/>
        <w:sz w:val="14"/>
        <w:szCs w:val="14"/>
      </w:rPr>
      <w:t xml:space="preserve"> </w:t>
    </w:r>
    <w:proofErr w:type="spellStart"/>
    <w:r>
      <w:rPr>
        <w:rFonts w:ascii="Times" w:eastAsia="Times" w:hAnsi="Times" w:cs="Times"/>
        <w:sz w:val="14"/>
        <w:szCs w:val="14"/>
      </w:rPr>
      <w:t>preprint</w:t>
    </w:r>
    <w:proofErr w:type="spellEnd"/>
    <w:r>
      <w:rPr>
        <w:rFonts w:ascii="Times" w:eastAsia="Times" w:hAnsi="Times" w:cs="Times"/>
        <w:sz w:val="14"/>
        <w:szCs w:val="14"/>
      </w:rPr>
      <w:t xml:space="preserve"> server </w:t>
    </w:r>
    <w:proofErr w:type="spellStart"/>
    <w:r>
      <w:rPr>
        <w:rFonts w:ascii="Times" w:eastAsia="Times" w:hAnsi="Times" w:cs="Times"/>
        <w:sz w:val="14"/>
        <w:szCs w:val="14"/>
      </w:rPr>
      <w:t>is</w:t>
    </w:r>
    <w:proofErr w:type="spellEnd"/>
    <w:r>
      <w:rPr>
        <w:rFonts w:ascii="Times" w:eastAsia="Times" w:hAnsi="Times" w:cs="Times"/>
        <w:sz w:val="14"/>
        <w:szCs w:val="14"/>
      </w:rPr>
      <w:t xml:space="preserve"> </w:t>
    </w:r>
    <w:proofErr w:type="spellStart"/>
    <w:r>
      <w:rPr>
        <w:rFonts w:ascii="Times" w:eastAsia="Times" w:hAnsi="Times" w:cs="Times"/>
        <w:sz w:val="14"/>
        <w:szCs w:val="14"/>
      </w:rPr>
      <w:t>cited</w:t>
    </w:r>
    <w:proofErr w:type="spellEnd"/>
    <w:r>
      <w:rPr>
        <w:rFonts w:ascii="Times" w:eastAsia="Times" w:hAnsi="Times" w:cs="Times"/>
        <w:sz w:val="14"/>
        <w:szCs w:val="14"/>
      </w:rPr>
      <w:t xml:space="preserve"> per </w:t>
    </w:r>
    <w:proofErr w:type="spellStart"/>
    <w:r>
      <w:rPr>
        <w:rFonts w:ascii="Times" w:eastAsia="Times" w:hAnsi="Times" w:cs="Times"/>
        <w:sz w:val="14"/>
        <w:szCs w:val="14"/>
      </w:rPr>
      <w:t>academic</w:t>
    </w:r>
    <w:proofErr w:type="spellEnd"/>
    <w:r>
      <w:rPr>
        <w:rFonts w:ascii="Times" w:eastAsia="Times" w:hAnsi="Times" w:cs="Times"/>
        <w:sz w:val="14"/>
        <w:szCs w:val="14"/>
      </w:rPr>
      <w:t xml:space="preserve"> </w:t>
    </w:r>
    <w:proofErr w:type="spellStart"/>
    <w:r>
      <w:rPr>
        <w:rFonts w:ascii="Times" w:eastAsia="Times" w:hAnsi="Times" w:cs="Times"/>
        <w:sz w:val="14"/>
        <w:szCs w:val="14"/>
      </w:rPr>
      <w:t>standards</w:t>
    </w:r>
    <w:proofErr w:type="spellEnd"/>
    <w:r>
      <w:rPr>
        <w:rFonts w:ascii="Times" w:eastAsia="Times" w:hAnsi="Times" w:cs="Times"/>
        <w:sz w:val="14"/>
        <w:szCs w:val="14"/>
      </w:rPr>
      <w:t>.</w:t>
    </w:r>
  </w:p>
  <w:p w14:paraId="1ED0AAA0" w14:textId="77777777" w:rsidR="009D7E83" w:rsidRDefault="00000000">
    <w:pPr>
      <w:ind w:left="432"/>
      <w:jc w:val="center"/>
      <w:rPr>
        <w:rFonts w:ascii="Times" w:eastAsia="Times" w:hAnsi="Times" w:cs="Times"/>
        <w:sz w:val="14"/>
        <w:szCs w:val="14"/>
      </w:rPr>
    </w:pPr>
    <w:proofErr w:type="spellStart"/>
    <w:r>
      <w:rPr>
        <w:rFonts w:ascii="Times" w:eastAsia="Times" w:hAnsi="Times" w:cs="Times"/>
        <w:sz w:val="14"/>
        <w:szCs w:val="14"/>
      </w:rPr>
      <w:t>Authors</w:t>
    </w:r>
    <w:proofErr w:type="spellEnd"/>
    <w:r>
      <w:rPr>
        <w:rFonts w:ascii="Times" w:eastAsia="Times" w:hAnsi="Times" w:cs="Times"/>
        <w:sz w:val="14"/>
        <w:szCs w:val="14"/>
      </w:rPr>
      <w:t xml:space="preserve"> </w:t>
    </w:r>
    <w:proofErr w:type="spellStart"/>
    <w:r>
      <w:rPr>
        <w:rFonts w:ascii="Times" w:eastAsia="Times" w:hAnsi="Times" w:cs="Times"/>
        <w:sz w:val="14"/>
        <w:szCs w:val="14"/>
      </w:rPr>
      <w:t>retain</w:t>
    </w:r>
    <w:proofErr w:type="spellEnd"/>
    <w:r>
      <w:rPr>
        <w:rFonts w:ascii="Times" w:eastAsia="Times" w:hAnsi="Times" w:cs="Times"/>
        <w:sz w:val="14"/>
        <w:szCs w:val="14"/>
      </w:rPr>
      <w:t xml:space="preserve"> </w:t>
    </w:r>
    <w:proofErr w:type="spellStart"/>
    <w:r>
      <w:rPr>
        <w:rFonts w:ascii="Times" w:eastAsia="Times" w:hAnsi="Times" w:cs="Times"/>
        <w:sz w:val="14"/>
        <w:szCs w:val="14"/>
      </w:rPr>
      <w:t>the</w:t>
    </w:r>
    <w:proofErr w:type="spellEnd"/>
    <w:r>
      <w:rPr>
        <w:rFonts w:ascii="Times" w:eastAsia="Times" w:hAnsi="Times" w:cs="Times"/>
        <w:sz w:val="14"/>
        <w:szCs w:val="14"/>
      </w:rPr>
      <w:t xml:space="preserve"> </w:t>
    </w:r>
    <w:proofErr w:type="spellStart"/>
    <w:r>
      <w:rPr>
        <w:rFonts w:ascii="Times" w:eastAsia="Times" w:hAnsi="Times" w:cs="Times"/>
        <w:sz w:val="14"/>
        <w:szCs w:val="14"/>
      </w:rPr>
      <w:t>right</w:t>
    </w:r>
    <w:proofErr w:type="spellEnd"/>
    <w:r>
      <w:rPr>
        <w:rFonts w:ascii="Times" w:eastAsia="Times" w:hAnsi="Times" w:cs="Times"/>
        <w:sz w:val="14"/>
        <w:szCs w:val="14"/>
      </w:rPr>
      <w:t xml:space="preserve"> </w:t>
    </w:r>
    <w:proofErr w:type="spellStart"/>
    <w:r>
      <w:rPr>
        <w:rFonts w:ascii="Times" w:eastAsia="Times" w:hAnsi="Times" w:cs="Times"/>
        <w:sz w:val="14"/>
        <w:szCs w:val="14"/>
      </w:rPr>
      <w:t>to</w:t>
    </w:r>
    <w:proofErr w:type="spellEnd"/>
    <w:r>
      <w:rPr>
        <w:rFonts w:ascii="Times" w:eastAsia="Times" w:hAnsi="Times" w:cs="Times"/>
        <w:sz w:val="14"/>
        <w:szCs w:val="14"/>
      </w:rPr>
      <w:t xml:space="preserve"> </w:t>
    </w:r>
    <w:proofErr w:type="spellStart"/>
    <w:r>
      <w:rPr>
        <w:rFonts w:ascii="Times" w:eastAsia="Times" w:hAnsi="Times" w:cs="Times"/>
        <w:sz w:val="14"/>
        <w:szCs w:val="14"/>
      </w:rPr>
      <w:t>publish</w:t>
    </w:r>
    <w:proofErr w:type="spellEnd"/>
    <w:r>
      <w:rPr>
        <w:rFonts w:ascii="Times" w:eastAsia="Times" w:hAnsi="Times" w:cs="Times"/>
        <w:sz w:val="14"/>
        <w:szCs w:val="14"/>
      </w:rPr>
      <w:t xml:space="preserve"> </w:t>
    </w:r>
    <w:proofErr w:type="spellStart"/>
    <w:r>
      <w:rPr>
        <w:rFonts w:ascii="Times" w:eastAsia="Times" w:hAnsi="Times" w:cs="Times"/>
        <w:sz w:val="14"/>
        <w:szCs w:val="14"/>
      </w:rPr>
      <w:t>their</w:t>
    </w:r>
    <w:proofErr w:type="spellEnd"/>
    <w:r>
      <w:rPr>
        <w:rFonts w:ascii="Times" w:eastAsia="Times" w:hAnsi="Times" w:cs="Times"/>
        <w:sz w:val="14"/>
        <w:szCs w:val="14"/>
      </w:rPr>
      <w:t xml:space="preserve"> </w:t>
    </w:r>
    <w:proofErr w:type="spellStart"/>
    <w:r>
      <w:rPr>
        <w:rFonts w:ascii="Times" w:eastAsia="Times" w:hAnsi="Times" w:cs="Times"/>
        <w:sz w:val="14"/>
        <w:szCs w:val="14"/>
      </w:rPr>
      <w:t>work</w:t>
    </w:r>
    <w:proofErr w:type="spellEnd"/>
    <w:r>
      <w:rPr>
        <w:rFonts w:ascii="Times" w:eastAsia="Times" w:hAnsi="Times" w:cs="Times"/>
        <w:sz w:val="14"/>
        <w:szCs w:val="14"/>
      </w:rPr>
      <w:t xml:space="preserve"> in </w:t>
    </w:r>
    <w:proofErr w:type="spellStart"/>
    <w:r>
      <w:rPr>
        <w:rFonts w:ascii="Times" w:eastAsia="Times" w:hAnsi="Times" w:cs="Times"/>
        <w:sz w:val="14"/>
        <w:szCs w:val="14"/>
      </w:rPr>
      <w:t>academic</w:t>
    </w:r>
    <w:proofErr w:type="spellEnd"/>
    <w:r>
      <w:rPr>
        <w:rFonts w:ascii="Times" w:eastAsia="Times" w:hAnsi="Times" w:cs="Times"/>
        <w:sz w:val="14"/>
        <w:szCs w:val="14"/>
      </w:rPr>
      <w:t xml:space="preserve"> </w:t>
    </w:r>
    <w:proofErr w:type="spellStart"/>
    <w:r>
      <w:rPr>
        <w:rFonts w:ascii="Times" w:eastAsia="Times" w:hAnsi="Times" w:cs="Times"/>
        <w:sz w:val="14"/>
        <w:szCs w:val="14"/>
      </w:rPr>
      <w:t>journals</w:t>
    </w:r>
    <w:proofErr w:type="spellEnd"/>
    <w:r>
      <w:rPr>
        <w:rFonts w:ascii="Times" w:eastAsia="Times" w:hAnsi="Times" w:cs="Times"/>
        <w:sz w:val="14"/>
        <w:szCs w:val="14"/>
      </w:rPr>
      <w:t xml:space="preserve"> </w:t>
    </w:r>
    <w:proofErr w:type="spellStart"/>
    <w:r>
      <w:rPr>
        <w:rFonts w:ascii="Times" w:eastAsia="Times" w:hAnsi="Times" w:cs="Times"/>
        <w:sz w:val="14"/>
        <w:szCs w:val="14"/>
      </w:rPr>
      <w:t>where</w:t>
    </w:r>
    <w:proofErr w:type="spellEnd"/>
    <w:r>
      <w:rPr>
        <w:rFonts w:ascii="Times" w:eastAsia="Times" w:hAnsi="Times" w:cs="Times"/>
        <w:sz w:val="14"/>
        <w:szCs w:val="14"/>
      </w:rPr>
      <w:t xml:space="preserve"> </w:t>
    </w:r>
    <w:proofErr w:type="spellStart"/>
    <w:r>
      <w:rPr>
        <w:rFonts w:ascii="Times" w:eastAsia="Times" w:hAnsi="Times" w:cs="Times"/>
        <w:sz w:val="14"/>
        <w:szCs w:val="14"/>
      </w:rPr>
      <w:t>copyright</w:t>
    </w:r>
    <w:proofErr w:type="spellEnd"/>
    <w:r>
      <w:rPr>
        <w:rFonts w:ascii="Times" w:eastAsia="Times" w:hAnsi="Times" w:cs="Times"/>
        <w:sz w:val="14"/>
        <w:szCs w:val="14"/>
      </w:rPr>
      <w:t xml:space="preserve"> </w:t>
    </w:r>
    <w:proofErr w:type="spellStart"/>
    <w:r>
      <w:rPr>
        <w:rFonts w:ascii="Times" w:eastAsia="Times" w:hAnsi="Times" w:cs="Times"/>
        <w:sz w:val="14"/>
        <w:szCs w:val="14"/>
      </w:rPr>
      <w:t>remains</w:t>
    </w:r>
    <w:proofErr w:type="spellEnd"/>
    <w:r>
      <w:rPr>
        <w:rFonts w:ascii="Times" w:eastAsia="Times" w:hAnsi="Times" w:cs="Times"/>
        <w:sz w:val="14"/>
        <w:szCs w:val="14"/>
      </w:rPr>
      <w:t xml:space="preserve"> </w:t>
    </w:r>
    <w:proofErr w:type="spellStart"/>
    <w:r>
      <w:rPr>
        <w:rFonts w:ascii="Times" w:eastAsia="Times" w:hAnsi="Times" w:cs="Times"/>
        <w:sz w:val="14"/>
        <w:szCs w:val="14"/>
      </w:rPr>
      <w:t>with</w:t>
    </w:r>
    <w:proofErr w:type="spellEnd"/>
    <w:r>
      <w:rPr>
        <w:rFonts w:ascii="Times" w:eastAsia="Times" w:hAnsi="Times" w:cs="Times"/>
        <w:sz w:val="14"/>
        <w:szCs w:val="14"/>
      </w:rPr>
      <w:t xml:space="preserve"> </w:t>
    </w:r>
    <w:proofErr w:type="spellStart"/>
    <w:r>
      <w:rPr>
        <w:rFonts w:ascii="Times" w:eastAsia="Times" w:hAnsi="Times" w:cs="Times"/>
        <w:sz w:val="14"/>
        <w:szCs w:val="14"/>
      </w:rPr>
      <w:t>them</w:t>
    </w:r>
    <w:proofErr w:type="spellEnd"/>
    <w:r>
      <w:rPr>
        <w:rFonts w:ascii="Times" w:eastAsia="Times" w:hAnsi="Times" w:cs="Times"/>
        <w:sz w:val="14"/>
        <w:szCs w:val="14"/>
      </w:rPr>
      <w:t xml:space="preserve">. Any </w:t>
    </w:r>
    <w:proofErr w:type="spellStart"/>
    <w:r>
      <w:rPr>
        <w:rFonts w:ascii="Times" w:eastAsia="Times" w:hAnsi="Times" w:cs="Times"/>
        <w:sz w:val="14"/>
        <w:szCs w:val="14"/>
      </w:rPr>
      <w:t>use</w:t>
    </w:r>
    <w:proofErr w:type="spellEnd"/>
    <w:r>
      <w:rPr>
        <w:rFonts w:ascii="Times" w:eastAsia="Times" w:hAnsi="Times" w:cs="Times"/>
        <w:sz w:val="14"/>
        <w:szCs w:val="14"/>
      </w:rPr>
      <w:t xml:space="preserve">, </w:t>
    </w:r>
    <w:proofErr w:type="spellStart"/>
    <w:r>
      <w:rPr>
        <w:rFonts w:ascii="Times" w:eastAsia="Times" w:hAnsi="Times" w:cs="Times"/>
        <w:sz w:val="14"/>
        <w:szCs w:val="14"/>
      </w:rPr>
      <w:t>distribution</w:t>
    </w:r>
    <w:proofErr w:type="spellEnd"/>
    <w:r>
      <w:rPr>
        <w:rFonts w:ascii="Times" w:eastAsia="Times" w:hAnsi="Times" w:cs="Times"/>
        <w:sz w:val="14"/>
        <w:szCs w:val="14"/>
      </w:rPr>
      <w:t xml:space="preserve">, </w:t>
    </w:r>
    <w:proofErr w:type="spellStart"/>
    <w:r>
      <w:rPr>
        <w:rFonts w:ascii="Times" w:eastAsia="Times" w:hAnsi="Times" w:cs="Times"/>
        <w:sz w:val="14"/>
        <w:szCs w:val="14"/>
      </w:rPr>
      <w:t>or</w:t>
    </w:r>
    <w:proofErr w:type="spellEnd"/>
    <w:r>
      <w:rPr>
        <w:rFonts w:ascii="Times" w:eastAsia="Times" w:hAnsi="Times" w:cs="Times"/>
        <w:sz w:val="14"/>
        <w:szCs w:val="14"/>
      </w:rPr>
      <w:t xml:space="preserve"> </w:t>
    </w:r>
    <w:proofErr w:type="spellStart"/>
    <w:r>
      <w:rPr>
        <w:rFonts w:ascii="Times" w:eastAsia="Times" w:hAnsi="Times" w:cs="Times"/>
        <w:sz w:val="14"/>
        <w:szCs w:val="14"/>
      </w:rPr>
      <w:t>reproduction</w:t>
    </w:r>
    <w:proofErr w:type="spellEnd"/>
    <w:r>
      <w:rPr>
        <w:rFonts w:ascii="Times" w:eastAsia="Times" w:hAnsi="Times" w:cs="Times"/>
        <w:sz w:val="14"/>
        <w:szCs w:val="14"/>
      </w:rPr>
      <w:t xml:space="preserve"> </w:t>
    </w:r>
    <w:proofErr w:type="spellStart"/>
    <w:r>
      <w:rPr>
        <w:rFonts w:ascii="Times" w:eastAsia="Times" w:hAnsi="Times" w:cs="Times"/>
        <w:sz w:val="14"/>
        <w:szCs w:val="14"/>
      </w:rPr>
      <w:t>that</w:t>
    </w:r>
    <w:proofErr w:type="spellEnd"/>
    <w:r>
      <w:rPr>
        <w:rFonts w:ascii="Times" w:eastAsia="Times" w:hAnsi="Times" w:cs="Times"/>
        <w:sz w:val="14"/>
        <w:szCs w:val="14"/>
      </w:rPr>
      <w:t xml:space="preserve"> </w:t>
    </w:r>
    <w:proofErr w:type="spellStart"/>
    <w:r>
      <w:rPr>
        <w:rFonts w:ascii="Times" w:eastAsia="Times" w:hAnsi="Times" w:cs="Times"/>
        <w:sz w:val="14"/>
        <w:szCs w:val="14"/>
      </w:rPr>
      <w:t>does</w:t>
    </w:r>
    <w:proofErr w:type="spellEnd"/>
    <w:r>
      <w:rPr>
        <w:rFonts w:ascii="Times" w:eastAsia="Times" w:hAnsi="Times" w:cs="Times"/>
        <w:sz w:val="14"/>
        <w:szCs w:val="14"/>
      </w:rPr>
      <w:t xml:space="preserve"> not </w:t>
    </w:r>
    <w:proofErr w:type="spellStart"/>
    <w:r>
      <w:rPr>
        <w:rFonts w:ascii="Times" w:eastAsia="Times" w:hAnsi="Times" w:cs="Times"/>
        <w:sz w:val="14"/>
        <w:szCs w:val="14"/>
      </w:rPr>
      <w:t>comply</w:t>
    </w:r>
    <w:proofErr w:type="spellEnd"/>
    <w:r>
      <w:rPr>
        <w:rFonts w:ascii="Times" w:eastAsia="Times" w:hAnsi="Times" w:cs="Times"/>
        <w:sz w:val="14"/>
        <w:szCs w:val="14"/>
      </w:rPr>
      <w:t xml:space="preserve"> </w:t>
    </w:r>
    <w:proofErr w:type="spellStart"/>
    <w:r>
      <w:rPr>
        <w:rFonts w:ascii="Times" w:eastAsia="Times" w:hAnsi="Times" w:cs="Times"/>
        <w:sz w:val="14"/>
        <w:szCs w:val="14"/>
      </w:rPr>
      <w:t>with</w:t>
    </w:r>
    <w:proofErr w:type="spellEnd"/>
    <w:r>
      <w:rPr>
        <w:rFonts w:ascii="Times" w:eastAsia="Times" w:hAnsi="Times" w:cs="Times"/>
        <w:sz w:val="14"/>
        <w:szCs w:val="14"/>
      </w:rPr>
      <w:t xml:space="preserve"> </w:t>
    </w:r>
    <w:proofErr w:type="spellStart"/>
    <w:r>
      <w:rPr>
        <w:rFonts w:ascii="Times" w:eastAsia="Times" w:hAnsi="Times" w:cs="Times"/>
        <w:sz w:val="14"/>
        <w:szCs w:val="14"/>
      </w:rPr>
      <w:t>these</w:t>
    </w:r>
    <w:proofErr w:type="spellEnd"/>
    <w:r>
      <w:rPr>
        <w:rFonts w:ascii="Times" w:eastAsia="Times" w:hAnsi="Times" w:cs="Times"/>
        <w:sz w:val="14"/>
        <w:szCs w:val="14"/>
      </w:rPr>
      <w:t xml:space="preserve"> </w:t>
    </w:r>
    <w:proofErr w:type="spellStart"/>
    <w:r>
      <w:rPr>
        <w:rFonts w:ascii="Times" w:eastAsia="Times" w:hAnsi="Times" w:cs="Times"/>
        <w:sz w:val="14"/>
        <w:szCs w:val="14"/>
      </w:rPr>
      <w:t>terms</w:t>
    </w:r>
    <w:proofErr w:type="spellEnd"/>
    <w:r>
      <w:rPr>
        <w:rFonts w:ascii="Times" w:eastAsia="Times" w:hAnsi="Times" w:cs="Times"/>
        <w:sz w:val="14"/>
        <w:szCs w:val="14"/>
      </w:rPr>
      <w:t xml:space="preserve"> </w:t>
    </w:r>
    <w:proofErr w:type="spellStart"/>
    <w:r>
      <w:rPr>
        <w:rFonts w:ascii="Times" w:eastAsia="Times" w:hAnsi="Times" w:cs="Times"/>
        <w:sz w:val="14"/>
        <w:szCs w:val="14"/>
      </w:rPr>
      <w:t>is</w:t>
    </w:r>
    <w:proofErr w:type="spellEnd"/>
    <w:r>
      <w:rPr>
        <w:rFonts w:ascii="Times" w:eastAsia="Times" w:hAnsi="Times" w:cs="Times"/>
        <w:sz w:val="14"/>
        <w:szCs w:val="14"/>
      </w:rPr>
      <w:t xml:space="preserve"> not </w:t>
    </w:r>
    <w:proofErr w:type="spellStart"/>
    <w:r>
      <w:rPr>
        <w:rFonts w:ascii="Times" w:eastAsia="Times" w:hAnsi="Times" w:cs="Times"/>
        <w:sz w:val="14"/>
        <w:szCs w:val="14"/>
      </w:rPr>
      <w:t>permitted</w:t>
    </w:r>
    <w:proofErr w:type="spellEnd"/>
    <w:r>
      <w:rPr>
        <w:rFonts w:ascii="Times" w:eastAsia="Times" w:hAnsi="Times" w:cs="Times"/>
        <w:sz w:val="14"/>
        <w:szCs w:val="14"/>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D3DA20" w14:textId="77777777" w:rsidR="00CB4FE4" w:rsidRDefault="00CB4FE4">
      <w:r>
        <w:separator/>
      </w:r>
    </w:p>
  </w:footnote>
  <w:footnote w:type="continuationSeparator" w:id="0">
    <w:p w14:paraId="290050E8" w14:textId="77777777" w:rsidR="00CB4FE4" w:rsidRDefault="00CB4F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D8A00D" w14:textId="77777777" w:rsidR="009D7E83" w:rsidRDefault="00000000">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sidR="00C656C5">
      <w:rPr>
        <w:noProof/>
        <w:color w:val="000000"/>
      </w:rPr>
      <w:t>2</w:t>
    </w:r>
    <w:r>
      <w:rPr>
        <w:color w:val="000000"/>
      </w:rPr>
      <w:fldChar w:fldCharType="end"/>
    </w:r>
    <w:r>
      <w:rPr>
        <w:b/>
        <w:color w:val="000000"/>
      </w:rPr>
      <w:t xml:space="preserve"> | </w:t>
    </w:r>
    <w:proofErr w:type="spellStart"/>
    <w:r>
      <w:rPr>
        <w:rFonts w:ascii="Calibri" w:eastAsia="Calibri" w:hAnsi="Calibri" w:cs="Calibri"/>
        <w:color w:val="7F7F7F"/>
      </w:rPr>
      <w:t>Page</w:t>
    </w:r>
    <w:proofErr w:type="spellEnd"/>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D9922" w14:textId="4D87F904" w:rsidR="009D7E83" w:rsidRDefault="00000000">
    <w:pPr>
      <w:pBdr>
        <w:top w:val="nil"/>
        <w:left w:val="nil"/>
        <w:bottom w:val="single" w:sz="4" w:space="1" w:color="D9D9D9"/>
        <w:right w:val="nil"/>
        <w:between w:val="nil"/>
      </w:pBdr>
      <w:tabs>
        <w:tab w:val="center" w:pos="4680"/>
        <w:tab w:val="right" w:pos="9360"/>
      </w:tabs>
      <w:jc w:val="right"/>
      <w:rPr>
        <w:b/>
        <w:color w:val="000000"/>
      </w:rPr>
    </w:pPr>
    <w:proofErr w:type="spellStart"/>
    <w:r>
      <w:rPr>
        <w:color w:val="7F7F7F"/>
      </w:rPr>
      <w:t>Page</w:t>
    </w:r>
    <w:proofErr w:type="spellEnd"/>
    <w:r>
      <w:rPr>
        <w:color w:val="000000"/>
      </w:rPr>
      <w:t xml:space="preserve"> | </w:t>
    </w:r>
    <w:r>
      <w:rPr>
        <w:color w:val="000000"/>
      </w:rPr>
      <w:fldChar w:fldCharType="begin"/>
    </w:r>
    <w:r>
      <w:rPr>
        <w:color w:val="000000"/>
      </w:rPr>
      <w:instrText>PAGE</w:instrText>
    </w:r>
    <w:r>
      <w:rPr>
        <w:color w:val="000000"/>
      </w:rPr>
      <w:fldChar w:fldCharType="separate"/>
    </w:r>
    <w:r w:rsidR="00C656C5">
      <w:rPr>
        <w:noProof/>
        <w:color w:val="000000"/>
      </w:rPr>
      <w:t>3</w:t>
    </w:r>
    <w:r>
      <w:rPr>
        <w:color w:val="000000"/>
      </w:rPr>
      <w:fldChar w:fldCharType="end"/>
    </w:r>
  </w:p>
  <w:p w14:paraId="1DE88F83" w14:textId="77777777" w:rsidR="009D7E83" w:rsidRDefault="009D7E83">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1D58D" w14:textId="77777777" w:rsidR="009D7E83" w:rsidRDefault="00000000">
    <w:pPr>
      <w:pBdr>
        <w:top w:val="nil"/>
        <w:left w:val="nil"/>
        <w:bottom w:val="single" w:sz="4" w:space="1" w:color="D9D9D9"/>
        <w:right w:val="nil"/>
        <w:between w:val="nil"/>
      </w:pBdr>
      <w:tabs>
        <w:tab w:val="center" w:pos="4680"/>
        <w:tab w:val="right" w:pos="9360"/>
      </w:tabs>
      <w:jc w:val="right"/>
      <w:rPr>
        <w:b/>
        <w:color w:val="000000"/>
      </w:rPr>
    </w:pPr>
    <w:proofErr w:type="spellStart"/>
    <w:r>
      <w:rPr>
        <w:color w:val="7F7F7F"/>
      </w:rPr>
      <w:t>Page</w:t>
    </w:r>
    <w:proofErr w:type="spellEnd"/>
    <w:r>
      <w:rPr>
        <w:color w:val="000000"/>
      </w:rPr>
      <w:t xml:space="preserve"> | </w:t>
    </w:r>
    <w:r>
      <w:rPr>
        <w:color w:val="000000"/>
      </w:rPr>
      <w:fldChar w:fldCharType="begin"/>
    </w:r>
    <w:r>
      <w:rPr>
        <w:color w:val="000000"/>
      </w:rPr>
      <w:instrText>PAGE</w:instrText>
    </w:r>
    <w:r>
      <w:rPr>
        <w:color w:val="000000"/>
      </w:rPr>
      <w:fldChar w:fldCharType="separate"/>
    </w:r>
    <w:r w:rsidR="00C656C5">
      <w:rPr>
        <w:noProof/>
        <w:color w:val="000000"/>
      </w:rPr>
      <w:t>1</w:t>
    </w:r>
    <w:r>
      <w:rPr>
        <w:color w:val="000000"/>
      </w:rPr>
      <w:fldChar w:fldCharType="end"/>
    </w:r>
  </w:p>
  <w:p w14:paraId="4D0A33AD" w14:textId="77777777" w:rsidR="009D7E83" w:rsidRDefault="009D7E8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807D27"/>
    <w:multiLevelType w:val="multilevel"/>
    <w:tmpl w:val="200E1A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F2211E0"/>
    <w:multiLevelType w:val="hybridMultilevel"/>
    <w:tmpl w:val="B742DBCC"/>
    <w:lvl w:ilvl="0" w:tplc="000C39E6">
      <w:start w:val="1"/>
      <w:numFmt w:val="decimal"/>
      <w:lvlText w:val="%1."/>
      <w:lvlJc w:val="left"/>
      <w:pPr>
        <w:ind w:left="648" w:hanging="360"/>
      </w:pPr>
      <w:rPr>
        <w:rFonts w:hint="default"/>
      </w:rPr>
    </w:lvl>
    <w:lvl w:ilvl="1" w:tplc="38090019" w:tentative="1">
      <w:start w:val="1"/>
      <w:numFmt w:val="lowerLetter"/>
      <w:lvlText w:val="%2."/>
      <w:lvlJc w:val="left"/>
      <w:pPr>
        <w:ind w:left="1368" w:hanging="360"/>
      </w:pPr>
    </w:lvl>
    <w:lvl w:ilvl="2" w:tplc="3809001B" w:tentative="1">
      <w:start w:val="1"/>
      <w:numFmt w:val="lowerRoman"/>
      <w:lvlText w:val="%3."/>
      <w:lvlJc w:val="right"/>
      <w:pPr>
        <w:ind w:left="2088" w:hanging="180"/>
      </w:pPr>
    </w:lvl>
    <w:lvl w:ilvl="3" w:tplc="3809000F" w:tentative="1">
      <w:start w:val="1"/>
      <w:numFmt w:val="decimal"/>
      <w:lvlText w:val="%4."/>
      <w:lvlJc w:val="left"/>
      <w:pPr>
        <w:ind w:left="2808" w:hanging="360"/>
      </w:pPr>
    </w:lvl>
    <w:lvl w:ilvl="4" w:tplc="38090019" w:tentative="1">
      <w:start w:val="1"/>
      <w:numFmt w:val="lowerLetter"/>
      <w:lvlText w:val="%5."/>
      <w:lvlJc w:val="left"/>
      <w:pPr>
        <w:ind w:left="3528" w:hanging="360"/>
      </w:pPr>
    </w:lvl>
    <w:lvl w:ilvl="5" w:tplc="3809001B" w:tentative="1">
      <w:start w:val="1"/>
      <w:numFmt w:val="lowerRoman"/>
      <w:lvlText w:val="%6."/>
      <w:lvlJc w:val="right"/>
      <w:pPr>
        <w:ind w:left="4248" w:hanging="180"/>
      </w:pPr>
    </w:lvl>
    <w:lvl w:ilvl="6" w:tplc="3809000F" w:tentative="1">
      <w:start w:val="1"/>
      <w:numFmt w:val="decimal"/>
      <w:lvlText w:val="%7."/>
      <w:lvlJc w:val="left"/>
      <w:pPr>
        <w:ind w:left="4968" w:hanging="360"/>
      </w:pPr>
    </w:lvl>
    <w:lvl w:ilvl="7" w:tplc="38090019" w:tentative="1">
      <w:start w:val="1"/>
      <w:numFmt w:val="lowerLetter"/>
      <w:lvlText w:val="%8."/>
      <w:lvlJc w:val="left"/>
      <w:pPr>
        <w:ind w:left="5688" w:hanging="360"/>
      </w:pPr>
    </w:lvl>
    <w:lvl w:ilvl="8" w:tplc="3809001B" w:tentative="1">
      <w:start w:val="1"/>
      <w:numFmt w:val="lowerRoman"/>
      <w:lvlText w:val="%9."/>
      <w:lvlJc w:val="right"/>
      <w:pPr>
        <w:ind w:left="6408" w:hanging="180"/>
      </w:pPr>
    </w:lvl>
  </w:abstractNum>
  <w:abstractNum w:abstractNumId="2" w15:restartNumberingAfterBreak="0">
    <w:nsid w:val="2262341A"/>
    <w:multiLevelType w:val="multilevel"/>
    <w:tmpl w:val="12E095B2"/>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E0E088D"/>
    <w:multiLevelType w:val="multilevel"/>
    <w:tmpl w:val="1C94D72E"/>
    <w:lvl w:ilvl="0">
      <w:start w:val="1"/>
      <w:numFmt w:val="decimal"/>
      <w:lvlText w:val="%1."/>
      <w:lvlJc w:val="left"/>
      <w:pPr>
        <w:tabs>
          <w:tab w:val="num" w:pos="720"/>
        </w:tabs>
        <w:ind w:left="720" w:hanging="360"/>
      </w:pPr>
      <w:rPr>
        <w:rFonts w:ascii="Times New Roman" w:eastAsia="Times New Roman" w:hAnsi="Times New Roman" w:cs="Times New Roman"/>
        <w:b w:val="0"/>
        <w:bCs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F406195"/>
    <w:multiLevelType w:val="multilevel"/>
    <w:tmpl w:val="A7C26FE6"/>
    <w:lvl w:ilvl="0">
      <w:start w:val="1"/>
      <w:numFmt w:val="bullet"/>
      <w:pStyle w:val="JSKReferenceItem"/>
      <w:lvlText w:val="●"/>
      <w:lvlJc w:val="left"/>
      <w:pPr>
        <w:ind w:left="432" w:hanging="143"/>
      </w:pPr>
      <w:rPr>
        <w:rFonts w:ascii="Noto Sans Symbols" w:eastAsia="Noto Sans Symbols" w:hAnsi="Noto Sans Symbols" w:cs="Noto Sans Symbols"/>
        <w:sz w:val="20"/>
        <w:szCs w:val="20"/>
      </w:rPr>
    </w:lvl>
    <w:lvl w:ilvl="1">
      <w:start w:val="1"/>
      <w:numFmt w:val="bullet"/>
      <w:lvlText w:val="●"/>
      <w:lvlJc w:val="left"/>
      <w:pPr>
        <w:ind w:left="288" w:hanging="288"/>
      </w:pPr>
      <w:rPr>
        <w:rFonts w:ascii="Noto Sans Symbols" w:eastAsia="Noto Sans Symbols" w:hAnsi="Noto Sans Symbols" w:cs="Noto Sans Symbols"/>
        <w:sz w:val="16"/>
        <w:szCs w:val="16"/>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B942A41"/>
    <w:multiLevelType w:val="multilevel"/>
    <w:tmpl w:val="9496A242"/>
    <w:lvl w:ilvl="0">
      <w:start w:val="1"/>
      <w:numFmt w:val="decimal"/>
      <w:pStyle w:val="Judul1"/>
      <w:lvlText w:val=""/>
      <w:lvlJc w:val="left"/>
      <w:pPr>
        <w:ind w:left="0" w:firstLine="0"/>
      </w:pPr>
      <w:rPr>
        <w:b/>
      </w:rPr>
    </w:lvl>
    <w:lvl w:ilvl="1">
      <w:start w:val="1"/>
      <w:numFmt w:val="decimal"/>
      <w:pStyle w:val="Judul2"/>
      <w:lvlText w:val=""/>
      <w:lvlJc w:val="left"/>
      <w:pPr>
        <w:ind w:left="0" w:firstLine="0"/>
      </w:pPr>
    </w:lvl>
    <w:lvl w:ilvl="2">
      <w:start w:val="1"/>
      <w:numFmt w:val="decimal"/>
      <w:pStyle w:val="Judul3"/>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6" w15:restartNumberingAfterBreak="0">
    <w:nsid w:val="4F42659A"/>
    <w:multiLevelType w:val="multilevel"/>
    <w:tmpl w:val="16680B4C"/>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1EC1396"/>
    <w:multiLevelType w:val="multilevel"/>
    <w:tmpl w:val="21620B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C8352ED"/>
    <w:multiLevelType w:val="multilevel"/>
    <w:tmpl w:val="1BC4B5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D2F10E7"/>
    <w:multiLevelType w:val="multilevel"/>
    <w:tmpl w:val="1DBC0B4E"/>
    <w:lvl w:ilvl="0">
      <w:start w:val="1"/>
      <w:numFmt w:val="decimal"/>
      <w:lvlText w:val="[%1]"/>
      <w:lvlJc w:val="left"/>
      <w:pPr>
        <w:ind w:left="432" w:hanging="432"/>
      </w:pPr>
    </w:lvl>
    <w:lvl w:ilvl="1">
      <w:start w:val="1"/>
      <w:numFmt w:val="decimal"/>
      <w:lvlText w:val="%1.%2)"/>
      <w:lvlJc w:val="left"/>
      <w:pPr>
        <w:ind w:left="936" w:hanging="720"/>
      </w:pPr>
    </w:lvl>
    <w:lvl w:ilvl="2">
      <w:start w:val="1"/>
      <w:numFmt w:val="decimal"/>
      <w:lvlText w:val="%3)"/>
      <w:lvlJc w:val="left"/>
      <w:pPr>
        <w:ind w:left="360" w:hanging="360"/>
      </w:pPr>
    </w:lvl>
    <w:lvl w:ilvl="3">
      <w:start w:val="1"/>
      <w:numFmt w:val="decimal"/>
      <w:lvlText w:val="%1.%2.%3.%4."/>
      <w:lvlJc w:val="left"/>
      <w:pPr>
        <w:ind w:left="1296" w:hanging="1080"/>
      </w:pPr>
    </w:lvl>
    <w:lvl w:ilvl="4">
      <w:start w:val="1"/>
      <w:numFmt w:val="decimal"/>
      <w:lvlText w:val="%1.%2.%3.%4.%5."/>
      <w:lvlJc w:val="left"/>
      <w:pPr>
        <w:ind w:left="1296" w:hanging="1080"/>
      </w:pPr>
    </w:lvl>
    <w:lvl w:ilvl="5">
      <w:start w:val="1"/>
      <w:numFmt w:val="decimal"/>
      <w:lvlText w:val="%1.%2.%3.%4.%5.%6."/>
      <w:lvlJc w:val="left"/>
      <w:pPr>
        <w:ind w:left="1656" w:hanging="1440"/>
      </w:pPr>
    </w:lvl>
    <w:lvl w:ilvl="6">
      <w:start w:val="1"/>
      <w:numFmt w:val="decimal"/>
      <w:lvlText w:val="%1.%2.%3.%4.%5.%6.%7."/>
      <w:lvlJc w:val="left"/>
      <w:pPr>
        <w:ind w:left="1656" w:hanging="1440"/>
      </w:pPr>
    </w:lvl>
    <w:lvl w:ilvl="7">
      <w:start w:val="1"/>
      <w:numFmt w:val="decimal"/>
      <w:lvlText w:val="%1.%2.%3.%4.%5.%6.%7.%8."/>
      <w:lvlJc w:val="left"/>
      <w:pPr>
        <w:ind w:left="2016" w:hanging="1800"/>
      </w:pPr>
    </w:lvl>
    <w:lvl w:ilvl="8">
      <w:start w:val="1"/>
      <w:numFmt w:val="decimal"/>
      <w:lvlText w:val="%1.%2.%3.%4.%5.%6.%7.%8.%9."/>
      <w:lvlJc w:val="left"/>
      <w:pPr>
        <w:ind w:left="2016" w:hanging="1800"/>
      </w:pPr>
    </w:lvl>
  </w:abstractNum>
  <w:abstractNum w:abstractNumId="10" w15:restartNumberingAfterBreak="0">
    <w:nsid w:val="74326852"/>
    <w:multiLevelType w:val="multilevel"/>
    <w:tmpl w:val="9FAAD706"/>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37185183">
    <w:abstractNumId w:val="5"/>
  </w:num>
  <w:num w:numId="2" w16cid:durableId="1197885599">
    <w:abstractNumId w:val="9"/>
  </w:num>
  <w:num w:numId="3" w16cid:durableId="1317951057">
    <w:abstractNumId w:val="4"/>
  </w:num>
  <w:num w:numId="4" w16cid:durableId="505949004">
    <w:abstractNumId w:val="2"/>
  </w:num>
  <w:num w:numId="5" w16cid:durableId="1701397438">
    <w:abstractNumId w:val="1"/>
  </w:num>
  <w:num w:numId="6" w16cid:durableId="1599018625">
    <w:abstractNumId w:val="3"/>
  </w:num>
  <w:num w:numId="7" w16cid:durableId="322665693">
    <w:abstractNumId w:val="6"/>
  </w:num>
  <w:num w:numId="8" w16cid:durableId="1976178395">
    <w:abstractNumId w:val="10"/>
  </w:num>
  <w:num w:numId="9" w16cid:durableId="1004093923">
    <w:abstractNumId w:val="0"/>
  </w:num>
  <w:num w:numId="10" w16cid:durableId="824853312">
    <w:abstractNumId w:val="8"/>
  </w:num>
  <w:num w:numId="11" w16cid:durableId="14010537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displayBackgroundShape/>
  <w:embedTrueTypeFonts/>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7E83"/>
    <w:rsid w:val="00017EFA"/>
    <w:rsid w:val="0005577E"/>
    <w:rsid w:val="00060DC1"/>
    <w:rsid w:val="00062A6B"/>
    <w:rsid w:val="00063E78"/>
    <w:rsid w:val="00090BF2"/>
    <w:rsid w:val="000A317B"/>
    <w:rsid w:val="000B09A6"/>
    <w:rsid w:val="000C0369"/>
    <w:rsid w:val="000C4AE7"/>
    <w:rsid w:val="000E7509"/>
    <w:rsid w:val="00115E65"/>
    <w:rsid w:val="00133107"/>
    <w:rsid w:val="00140F81"/>
    <w:rsid w:val="00154F92"/>
    <w:rsid w:val="0018352A"/>
    <w:rsid w:val="0018401E"/>
    <w:rsid w:val="001D3C01"/>
    <w:rsid w:val="001F0F41"/>
    <w:rsid w:val="001F59BE"/>
    <w:rsid w:val="00203052"/>
    <w:rsid w:val="00204CE6"/>
    <w:rsid w:val="00213079"/>
    <w:rsid w:val="002155B9"/>
    <w:rsid w:val="0022141F"/>
    <w:rsid w:val="00226D50"/>
    <w:rsid w:val="00233129"/>
    <w:rsid w:val="002426EB"/>
    <w:rsid w:val="002540E5"/>
    <w:rsid w:val="00283545"/>
    <w:rsid w:val="002950B1"/>
    <w:rsid w:val="002A7752"/>
    <w:rsid w:val="002A7D76"/>
    <w:rsid w:val="002B2BC0"/>
    <w:rsid w:val="002B79AF"/>
    <w:rsid w:val="002C34F1"/>
    <w:rsid w:val="002E31CF"/>
    <w:rsid w:val="00302A55"/>
    <w:rsid w:val="0031115C"/>
    <w:rsid w:val="0031551B"/>
    <w:rsid w:val="00334747"/>
    <w:rsid w:val="00340075"/>
    <w:rsid w:val="003437B0"/>
    <w:rsid w:val="00380A74"/>
    <w:rsid w:val="00383E42"/>
    <w:rsid w:val="003C7866"/>
    <w:rsid w:val="003D012A"/>
    <w:rsid w:val="003D08B7"/>
    <w:rsid w:val="003D2395"/>
    <w:rsid w:val="003D55C2"/>
    <w:rsid w:val="003D6F81"/>
    <w:rsid w:val="003E45B5"/>
    <w:rsid w:val="003E58D8"/>
    <w:rsid w:val="003E5F77"/>
    <w:rsid w:val="00405FE3"/>
    <w:rsid w:val="00406EA1"/>
    <w:rsid w:val="004439CC"/>
    <w:rsid w:val="00457477"/>
    <w:rsid w:val="00463ED6"/>
    <w:rsid w:val="00473A16"/>
    <w:rsid w:val="00474502"/>
    <w:rsid w:val="00477431"/>
    <w:rsid w:val="00477D04"/>
    <w:rsid w:val="00480D0B"/>
    <w:rsid w:val="004B1053"/>
    <w:rsid w:val="004B4B28"/>
    <w:rsid w:val="004B6DDA"/>
    <w:rsid w:val="004D25DD"/>
    <w:rsid w:val="00504170"/>
    <w:rsid w:val="005276E9"/>
    <w:rsid w:val="005303BC"/>
    <w:rsid w:val="005378B0"/>
    <w:rsid w:val="0054039C"/>
    <w:rsid w:val="00543C8E"/>
    <w:rsid w:val="005510D0"/>
    <w:rsid w:val="00553C12"/>
    <w:rsid w:val="0056143C"/>
    <w:rsid w:val="0057337E"/>
    <w:rsid w:val="00573445"/>
    <w:rsid w:val="00591BB3"/>
    <w:rsid w:val="005A51F2"/>
    <w:rsid w:val="005B6261"/>
    <w:rsid w:val="005C33CE"/>
    <w:rsid w:val="005F4602"/>
    <w:rsid w:val="00607940"/>
    <w:rsid w:val="0061059A"/>
    <w:rsid w:val="00653077"/>
    <w:rsid w:val="00657E09"/>
    <w:rsid w:val="00675BCF"/>
    <w:rsid w:val="0067690F"/>
    <w:rsid w:val="00680227"/>
    <w:rsid w:val="00684357"/>
    <w:rsid w:val="00690E64"/>
    <w:rsid w:val="006A40CF"/>
    <w:rsid w:val="006C239A"/>
    <w:rsid w:val="006C2641"/>
    <w:rsid w:val="006C2F77"/>
    <w:rsid w:val="006C750E"/>
    <w:rsid w:val="006D1817"/>
    <w:rsid w:val="006D7C0C"/>
    <w:rsid w:val="006F4098"/>
    <w:rsid w:val="006F7578"/>
    <w:rsid w:val="00700F64"/>
    <w:rsid w:val="00731686"/>
    <w:rsid w:val="00736341"/>
    <w:rsid w:val="00745D47"/>
    <w:rsid w:val="00750487"/>
    <w:rsid w:val="00760E76"/>
    <w:rsid w:val="00764A42"/>
    <w:rsid w:val="0077110F"/>
    <w:rsid w:val="00783128"/>
    <w:rsid w:val="00796B38"/>
    <w:rsid w:val="007A2E6F"/>
    <w:rsid w:val="007A4083"/>
    <w:rsid w:val="007B4B4C"/>
    <w:rsid w:val="007B7CF9"/>
    <w:rsid w:val="007F054E"/>
    <w:rsid w:val="007F32FC"/>
    <w:rsid w:val="007F79A3"/>
    <w:rsid w:val="0080299E"/>
    <w:rsid w:val="008059AC"/>
    <w:rsid w:val="00820637"/>
    <w:rsid w:val="008367E3"/>
    <w:rsid w:val="00854F37"/>
    <w:rsid w:val="00856C2D"/>
    <w:rsid w:val="008624BF"/>
    <w:rsid w:val="008800F5"/>
    <w:rsid w:val="00880C40"/>
    <w:rsid w:val="00892FF2"/>
    <w:rsid w:val="008B4353"/>
    <w:rsid w:val="008C29B6"/>
    <w:rsid w:val="008C5D6F"/>
    <w:rsid w:val="008C641C"/>
    <w:rsid w:val="008C6D65"/>
    <w:rsid w:val="008F126A"/>
    <w:rsid w:val="00904EAE"/>
    <w:rsid w:val="00906C07"/>
    <w:rsid w:val="00914739"/>
    <w:rsid w:val="00922E64"/>
    <w:rsid w:val="009348D3"/>
    <w:rsid w:val="00937A97"/>
    <w:rsid w:val="0095356C"/>
    <w:rsid w:val="00953EA4"/>
    <w:rsid w:val="00962326"/>
    <w:rsid w:val="00974890"/>
    <w:rsid w:val="0098668A"/>
    <w:rsid w:val="009A0676"/>
    <w:rsid w:val="009C3140"/>
    <w:rsid w:val="009D22D7"/>
    <w:rsid w:val="009D7E83"/>
    <w:rsid w:val="009E2FC4"/>
    <w:rsid w:val="009F05E1"/>
    <w:rsid w:val="00A10BEE"/>
    <w:rsid w:val="00A111AC"/>
    <w:rsid w:val="00A113B6"/>
    <w:rsid w:val="00A221C3"/>
    <w:rsid w:val="00A2326D"/>
    <w:rsid w:val="00A30A55"/>
    <w:rsid w:val="00A32882"/>
    <w:rsid w:val="00A55445"/>
    <w:rsid w:val="00A569F2"/>
    <w:rsid w:val="00A668AE"/>
    <w:rsid w:val="00A81B21"/>
    <w:rsid w:val="00A82637"/>
    <w:rsid w:val="00A864A6"/>
    <w:rsid w:val="00AA0D39"/>
    <w:rsid w:val="00AA1BEE"/>
    <w:rsid w:val="00AA31D1"/>
    <w:rsid w:val="00AB1873"/>
    <w:rsid w:val="00AB313E"/>
    <w:rsid w:val="00AB3D49"/>
    <w:rsid w:val="00AB660F"/>
    <w:rsid w:val="00AF0C51"/>
    <w:rsid w:val="00B02979"/>
    <w:rsid w:val="00B1337F"/>
    <w:rsid w:val="00B30A71"/>
    <w:rsid w:val="00B41E67"/>
    <w:rsid w:val="00B50A62"/>
    <w:rsid w:val="00B5200F"/>
    <w:rsid w:val="00B55A4C"/>
    <w:rsid w:val="00B56075"/>
    <w:rsid w:val="00B6311B"/>
    <w:rsid w:val="00B70124"/>
    <w:rsid w:val="00BA3952"/>
    <w:rsid w:val="00BB1D37"/>
    <w:rsid w:val="00BD46D6"/>
    <w:rsid w:val="00BF6150"/>
    <w:rsid w:val="00BF7144"/>
    <w:rsid w:val="00C2761C"/>
    <w:rsid w:val="00C32282"/>
    <w:rsid w:val="00C332F2"/>
    <w:rsid w:val="00C36AF7"/>
    <w:rsid w:val="00C461C0"/>
    <w:rsid w:val="00C54909"/>
    <w:rsid w:val="00C549FF"/>
    <w:rsid w:val="00C637C9"/>
    <w:rsid w:val="00C63E68"/>
    <w:rsid w:val="00C656C5"/>
    <w:rsid w:val="00C659B0"/>
    <w:rsid w:val="00C75CA9"/>
    <w:rsid w:val="00C8290C"/>
    <w:rsid w:val="00C83736"/>
    <w:rsid w:val="00C85B36"/>
    <w:rsid w:val="00C85E63"/>
    <w:rsid w:val="00CA18D6"/>
    <w:rsid w:val="00CB4FE4"/>
    <w:rsid w:val="00CC50CB"/>
    <w:rsid w:val="00CD5AF2"/>
    <w:rsid w:val="00CF07EE"/>
    <w:rsid w:val="00CF315A"/>
    <w:rsid w:val="00CF4F5D"/>
    <w:rsid w:val="00CF7136"/>
    <w:rsid w:val="00D11D0F"/>
    <w:rsid w:val="00D17AC9"/>
    <w:rsid w:val="00D21B38"/>
    <w:rsid w:val="00D561B2"/>
    <w:rsid w:val="00D615C7"/>
    <w:rsid w:val="00D618F5"/>
    <w:rsid w:val="00D81472"/>
    <w:rsid w:val="00D922BF"/>
    <w:rsid w:val="00DA3BEE"/>
    <w:rsid w:val="00DA7DC4"/>
    <w:rsid w:val="00DB43C2"/>
    <w:rsid w:val="00DD3246"/>
    <w:rsid w:val="00DD40A4"/>
    <w:rsid w:val="00DE753F"/>
    <w:rsid w:val="00DE7C40"/>
    <w:rsid w:val="00DF103F"/>
    <w:rsid w:val="00E02746"/>
    <w:rsid w:val="00E100B0"/>
    <w:rsid w:val="00E136AF"/>
    <w:rsid w:val="00E35512"/>
    <w:rsid w:val="00E40EC8"/>
    <w:rsid w:val="00E46C9A"/>
    <w:rsid w:val="00E51D57"/>
    <w:rsid w:val="00E56E38"/>
    <w:rsid w:val="00E73B92"/>
    <w:rsid w:val="00E76D2D"/>
    <w:rsid w:val="00EA442B"/>
    <w:rsid w:val="00EB0C12"/>
    <w:rsid w:val="00EB1D1E"/>
    <w:rsid w:val="00EB7C7B"/>
    <w:rsid w:val="00EC47E5"/>
    <w:rsid w:val="00ED3F11"/>
    <w:rsid w:val="00F02D17"/>
    <w:rsid w:val="00F05607"/>
    <w:rsid w:val="00F11455"/>
    <w:rsid w:val="00F11C00"/>
    <w:rsid w:val="00F21E86"/>
    <w:rsid w:val="00F46155"/>
    <w:rsid w:val="00F652A1"/>
    <w:rsid w:val="00F6673B"/>
    <w:rsid w:val="00F80BCF"/>
    <w:rsid w:val="00F86D93"/>
    <w:rsid w:val="00FA0E8A"/>
    <w:rsid w:val="00FB1645"/>
    <w:rsid w:val="00FE5574"/>
    <w:rsid w:val="00FE5AEB"/>
  </w:rsids>
  <m:mathPr>
    <m:mathFont m:val="Cambria Math"/>
    <m:brkBin m:val="before"/>
    <m:brkBinSub m:val="--"/>
    <m:smallFrac m:val="0"/>
    <m:dispDef/>
    <m:lMargin m:val="0"/>
    <m:rMargin m:val="0"/>
    <m:defJc m:val="centerGroup"/>
    <m:wrapIndent m:val="1440"/>
    <m:intLim m:val="subSup"/>
    <m:naryLim m:val="undOvr"/>
  </m:mathPr>
  <w:themeFontLang w:val="en-ID"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0734F9"/>
  <w15:docId w15:val="{5DAF70BB-E182-4AD2-B37C-E116B08805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id-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zh-CN"/>
    </w:rPr>
  </w:style>
  <w:style w:type="paragraph" w:styleId="Judul1">
    <w:name w:val="heading 1"/>
    <w:basedOn w:val="Normal"/>
    <w:next w:val="Normal"/>
    <w:uiPriority w:val="9"/>
    <w:qFormat/>
    <w:pPr>
      <w:keepNext/>
      <w:numPr>
        <w:numId w:val="1"/>
      </w:numPr>
      <w:spacing w:before="288" w:after="144"/>
      <w:jc w:val="center"/>
      <w:outlineLvl w:val="0"/>
    </w:pPr>
    <w:rPr>
      <w:b/>
      <w:smallCaps/>
      <w:sz w:val="20"/>
      <w:szCs w:val="20"/>
    </w:rPr>
  </w:style>
  <w:style w:type="paragraph" w:styleId="Judul2">
    <w:name w:val="heading 2"/>
    <w:basedOn w:val="Normal"/>
    <w:next w:val="Normal"/>
    <w:uiPriority w:val="9"/>
    <w:unhideWhenUsed/>
    <w:qFormat/>
    <w:pPr>
      <w:keepNext/>
      <w:numPr>
        <w:ilvl w:val="1"/>
        <w:numId w:val="1"/>
      </w:numPr>
      <w:jc w:val="both"/>
      <w:outlineLvl w:val="1"/>
    </w:pPr>
    <w:rPr>
      <w:szCs w:val="20"/>
    </w:rPr>
  </w:style>
  <w:style w:type="paragraph" w:styleId="Judul3">
    <w:name w:val="heading 3"/>
    <w:basedOn w:val="Normal"/>
    <w:next w:val="Normal"/>
    <w:uiPriority w:val="9"/>
    <w:unhideWhenUsed/>
    <w:qFormat/>
    <w:pPr>
      <w:keepNext/>
      <w:numPr>
        <w:ilvl w:val="2"/>
        <w:numId w:val="1"/>
      </w:numPr>
      <w:ind w:firstLine="851"/>
      <w:jc w:val="both"/>
      <w:outlineLvl w:val="2"/>
    </w:pPr>
    <w:rPr>
      <w:b/>
      <w:sz w:val="20"/>
      <w:szCs w:val="20"/>
    </w:rPr>
  </w:style>
  <w:style w:type="paragraph" w:styleId="Judul4">
    <w:name w:val="heading 4"/>
    <w:basedOn w:val="Normal"/>
    <w:next w:val="Normal"/>
    <w:uiPriority w:val="9"/>
    <w:semiHidden/>
    <w:unhideWhenUsed/>
    <w:qFormat/>
    <w:pPr>
      <w:keepNext/>
      <w:keepLines/>
      <w:spacing w:before="240" w:after="40"/>
      <w:outlineLvl w:val="3"/>
    </w:pPr>
    <w:rPr>
      <w:b/>
    </w:rPr>
  </w:style>
  <w:style w:type="paragraph" w:styleId="Judul5">
    <w:name w:val="heading 5"/>
    <w:basedOn w:val="Normal"/>
    <w:next w:val="Normal"/>
    <w:uiPriority w:val="9"/>
    <w:semiHidden/>
    <w:unhideWhenUsed/>
    <w:qFormat/>
    <w:pPr>
      <w:keepNext/>
      <w:keepLines/>
      <w:spacing w:before="220" w:after="40"/>
      <w:outlineLvl w:val="4"/>
    </w:pPr>
    <w:rPr>
      <w:b/>
      <w:sz w:val="22"/>
      <w:szCs w:val="22"/>
    </w:rPr>
  </w:style>
  <w:style w:type="paragraph" w:styleId="Judul6">
    <w:name w:val="heading 6"/>
    <w:basedOn w:val="Normal"/>
    <w:next w:val="Normal"/>
    <w:uiPriority w:val="9"/>
    <w:semiHidden/>
    <w:unhideWhenUsed/>
    <w:qFormat/>
    <w:pPr>
      <w:keepNext/>
      <w:keepLines/>
      <w:spacing w:before="200" w:after="40"/>
      <w:outlineLvl w:val="5"/>
    </w:pPr>
    <w:rPr>
      <w:b/>
      <w:sz w:val="20"/>
      <w:szCs w:val="20"/>
    </w:rPr>
  </w:style>
  <w:style w:type="character" w:default="1" w:styleId="FontParagrafDefaul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TidakAdaDaftar">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Judul">
    <w:name w:val="Title"/>
    <w:basedOn w:val="Normal"/>
    <w:next w:val="Normal"/>
    <w:uiPriority w:val="10"/>
    <w:qFormat/>
    <w:pPr>
      <w:keepNext/>
      <w:keepLines/>
      <w:spacing w:before="480" w:after="120"/>
    </w:pPr>
    <w:rPr>
      <w:b/>
      <w:sz w:val="72"/>
      <w:szCs w:val="72"/>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Penekanan">
    <w:name w:val="Emphasis"/>
    <w:uiPriority w:val="20"/>
    <w:qFormat/>
    <w:rPr>
      <w:i/>
      <w:iCs/>
    </w:rPr>
  </w:style>
  <w:style w:type="paragraph" w:customStyle="1" w:styleId="Heading">
    <w:name w:val="Heading"/>
    <w:basedOn w:val="Normal"/>
    <w:next w:val="Subjudul"/>
    <w:pPr>
      <w:jc w:val="center"/>
    </w:pPr>
    <w:rPr>
      <w:rFonts w:cs="Arial"/>
      <w:b/>
      <w:bCs/>
      <w:kern w:val="1"/>
      <w:sz w:val="32"/>
      <w:szCs w:val="32"/>
    </w:rPr>
  </w:style>
  <w:style w:type="paragraph" w:styleId="TeksIsi">
    <w:name w:val="Body Text"/>
    <w:basedOn w:val="Normal"/>
    <w:pPr>
      <w:spacing w:after="140" w:line="288" w:lineRule="auto"/>
    </w:pPr>
  </w:style>
  <w:style w:type="paragraph" w:styleId="Daftar">
    <w:name w:val="List"/>
    <w:basedOn w:val="TeksIsi"/>
    <w:rPr>
      <w:rFonts w:cs="FreeSans"/>
    </w:rPr>
  </w:style>
  <w:style w:type="paragraph" w:styleId="Keteranga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Subjudul">
    <w:name w:val="Subtitle"/>
    <w:basedOn w:val="Normal"/>
    <w:next w:val="Normal"/>
    <w:uiPriority w:val="11"/>
    <w:qFormat/>
    <w:pPr>
      <w:spacing w:after="60"/>
      <w:jc w:val="center"/>
    </w:pPr>
    <w:rPr>
      <w:rFonts w:ascii="Arial" w:eastAsia="Arial" w:hAnsi="Arial" w:cs="Arial"/>
    </w:rPr>
  </w:style>
  <w:style w:type="paragraph" w:styleId="IndenTeksIsi">
    <w:name w:val="Body Text Indent"/>
    <w:basedOn w:val="Normal"/>
    <w:pPr>
      <w:ind w:firstLine="567"/>
      <w:jc w:val="both"/>
    </w:pPr>
    <w:rPr>
      <w:sz w:val="20"/>
      <w:szCs w:val="20"/>
    </w:rPr>
  </w:style>
  <w:style w:type="paragraph" w:styleId="IndenTeksIsi2">
    <w:name w:val="Body Text Indent 2"/>
    <w:basedOn w:val="Normal"/>
    <w:pPr>
      <w:ind w:left="567" w:hanging="567"/>
      <w:jc w:val="both"/>
    </w:pPr>
    <w:rPr>
      <w:sz w:val="20"/>
      <w:szCs w:val="20"/>
    </w:rPr>
  </w:style>
  <w:style w:type="paragraph" w:customStyle="1" w:styleId="Equation">
    <w:name w:val="Equation"/>
    <w:basedOn w:val="IndenTeksIsi"/>
    <w:pPr>
      <w:tabs>
        <w:tab w:val="left" w:pos="57"/>
        <w:tab w:val="center" w:pos="1985"/>
        <w:tab w:val="right" w:pos="4026"/>
      </w:tabs>
      <w:ind w:firstLine="0"/>
      <w:jc w:val="left"/>
    </w:pPr>
  </w:style>
  <w:style w:type="paragraph" w:customStyle="1" w:styleId="Body">
    <w:name w:val="Body"/>
    <w:basedOn w:val="IndenTeksIsi"/>
    <w:pPr>
      <w:ind w:firstLine="288"/>
    </w:pPr>
  </w:style>
  <w:style w:type="paragraph" w:customStyle="1" w:styleId="BodyAbstract">
    <w:name w:val="Body Abstract"/>
    <w:basedOn w:val="Judul1"/>
    <w:pPr>
      <w:numPr>
        <w:numId w:val="0"/>
      </w:numPr>
      <w:ind w:left="567" w:right="567"/>
    </w:pPr>
    <w:rPr>
      <w:b w:val="0"/>
      <w:i/>
    </w:rPr>
  </w:style>
  <w:style w:type="paragraph" w:styleId="TeksCatatanKaki">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uiPriority w:val="99"/>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3"/>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Keterangan"/>
  </w:style>
  <w:style w:type="paragraph" w:customStyle="1" w:styleId="Tabel">
    <w:name w:val="Tabel"/>
    <w:basedOn w:val="Keterangan"/>
  </w:style>
  <w:style w:type="paragraph" w:styleId="Header">
    <w:name w:val="header"/>
    <w:basedOn w:val="Normal"/>
    <w:link w:val="HeaderKAR"/>
    <w:uiPriority w:val="99"/>
    <w:unhideWhenUsed/>
    <w:rsid w:val="0083285D"/>
    <w:pPr>
      <w:tabs>
        <w:tab w:val="center" w:pos="4680"/>
        <w:tab w:val="right" w:pos="9360"/>
      </w:tabs>
    </w:pPr>
  </w:style>
  <w:style w:type="character" w:customStyle="1" w:styleId="HeaderKAR">
    <w:name w:val="Header KAR"/>
    <w:link w:val="Header"/>
    <w:uiPriority w:val="99"/>
    <w:rsid w:val="0083285D"/>
    <w:rPr>
      <w:sz w:val="24"/>
      <w:szCs w:val="24"/>
      <w:lang w:val="id-ID" w:eastAsia="zh-CN"/>
    </w:rPr>
  </w:style>
  <w:style w:type="paragraph" w:styleId="Footer">
    <w:name w:val="footer"/>
    <w:basedOn w:val="Normal"/>
    <w:link w:val="FooterKAR"/>
    <w:uiPriority w:val="99"/>
    <w:unhideWhenUsed/>
    <w:rsid w:val="0083285D"/>
    <w:pPr>
      <w:tabs>
        <w:tab w:val="center" w:pos="4680"/>
        <w:tab w:val="right" w:pos="9360"/>
      </w:tabs>
    </w:pPr>
  </w:style>
  <w:style w:type="character" w:customStyle="1" w:styleId="FooterKAR">
    <w:name w:val="Footer KAR"/>
    <w:link w:val="Footer"/>
    <w:uiPriority w:val="99"/>
    <w:rsid w:val="0083285D"/>
    <w:rPr>
      <w:sz w:val="24"/>
      <w:szCs w:val="24"/>
      <w:lang w:val="id-ID" w:eastAsia="zh-CN"/>
    </w:rPr>
  </w:style>
  <w:style w:type="paragraph" w:styleId="DaftarParagraf">
    <w:name w:val="List Paragraph"/>
    <w:basedOn w:val="Normal"/>
    <w:uiPriority w:val="34"/>
    <w:qFormat/>
    <w:rsid w:val="006C7A28"/>
    <w:pPr>
      <w:ind w:left="720"/>
      <w:contextualSpacing/>
    </w:pPr>
  </w:style>
  <w:style w:type="paragraph" w:styleId="HTMLSudahDiformat">
    <w:name w:val="HTML Preformatted"/>
    <w:basedOn w:val="Normal"/>
    <w:link w:val="HTMLSudahDiformatK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val="en-US" w:eastAsia="en-US"/>
    </w:rPr>
  </w:style>
  <w:style w:type="character" w:customStyle="1" w:styleId="HTMLSudahDiformatKAR">
    <w:name w:val="HTML Sudah Diformat KAR"/>
    <w:basedOn w:val="FontParagrafDefault"/>
    <w:link w:val="HTMLSudahDiformat"/>
    <w:uiPriority w:val="99"/>
    <w:semiHidden/>
    <w:rsid w:val="0067458E"/>
    <w:rPr>
      <w:rFonts w:ascii="Courier New" w:hAnsi="Courier New" w:cs="Courier New"/>
    </w:rPr>
  </w:style>
  <w:style w:type="table" w:customStyle="1" w:styleId="a">
    <w:basedOn w:val="TabelNormal"/>
    <w:tblPr>
      <w:tblStyleRowBandSize w:val="1"/>
      <w:tblStyleColBandSize w:val="1"/>
      <w:tblCellMar>
        <w:top w:w="100" w:type="dxa"/>
        <w:left w:w="100" w:type="dxa"/>
        <w:bottom w:w="100" w:type="dxa"/>
        <w:right w:w="100" w:type="dxa"/>
      </w:tblCellMar>
    </w:tblPr>
  </w:style>
  <w:style w:type="paragraph" w:customStyle="1" w:styleId="pf0">
    <w:name w:val="pf0"/>
    <w:basedOn w:val="Normal"/>
    <w:rsid w:val="003437B0"/>
    <w:pPr>
      <w:suppressAutoHyphens w:val="0"/>
      <w:spacing w:before="100" w:beforeAutospacing="1" w:after="100" w:afterAutospacing="1"/>
    </w:pPr>
    <w:rPr>
      <w:lang w:val="en-ID" w:eastAsia="en-ID"/>
    </w:rPr>
  </w:style>
  <w:style w:type="character" w:customStyle="1" w:styleId="cf01">
    <w:name w:val="cf01"/>
    <w:basedOn w:val="FontParagrafDefault"/>
    <w:rsid w:val="003437B0"/>
    <w:rPr>
      <w:rFonts w:ascii="Consolas" w:hAnsi="Consolas" w:hint="default"/>
      <w:sz w:val="22"/>
      <w:szCs w:val="22"/>
    </w:rPr>
  </w:style>
  <w:style w:type="character" w:styleId="Kuat">
    <w:name w:val="Strong"/>
    <w:basedOn w:val="FontParagrafDefault"/>
    <w:uiPriority w:val="22"/>
    <w:qFormat/>
    <w:rsid w:val="0096232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P/uLRqcAkP8oTA6iXuVv9dx/3w==">CgMxLjAyCGguZ2pkZ3hzMgloLjMwajB6bGw4AHIhMWhsQmpTemtsdlpnNC1xMHFXX2k0SDZUckJ5SGVfblBf</go:docsCustomData>
</go:gDocsCustomXmlDataStorage>
</file>

<file path=customXml/itemProps1.xml><?xml version="1.0" encoding="utf-8"?>
<ds:datastoreItem xmlns:ds="http://schemas.openxmlformats.org/officeDocument/2006/customXml" ds:itemID="{2CA2CA45-2002-4E34-8696-1E2B97B6E16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3709</TotalTime>
  <Pages>7</Pages>
  <Words>13807</Words>
  <Characters>78700</Characters>
  <Application>Microsoft Office Word</Application>
  <DocSecurity>0</DocSecurity>
  <Lines>655</Lines>
  <Paragraphs>184</Paragraphs>
  <ScaleCrop>false</ScaleCrop>
  <Company/>
  <LinksUpToDate>false</LinksUpToDate>
  <CharactersWithSpaces>92323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Reviewer</dc:creator>
  <cp:lastModifiedBy>Yanzhuril Ghulam</cp:lastModifiedBy>
  <cp:revision>29</cp:revision>
  <cp:lastPrinted>2025-11-13T07:07:00Z</cp:lastPrinted>
  <dcterms:created xsi:type="dcterms:W3CDTF">2025-11-13T07:57:00Z</dcterms:created>
  <dcterms:modified xsi:type="dcterms:W3CDTF">2026-06-28T10:00:00Z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6th/7th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18th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12th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http://www.zotero.org/styles/modern-language-association</vt:lpwstr>
  </property>
  <property fmtid="{D5CDD505-2E9C-101B-9397-08002B2CF9AE}" pid="17" name="Mendeley Recent Style Name 7_1">
    <vt:lpwstr>MLA Handbook 9th edition (in-text citations)</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87f45773-318e-32b0-821e-46483b685277</vt:lpwstr>
  </property>
  <property fmtid="{D5CDD505-2E9C-101B-9397-08002B2CF9AE}" pid="24" name="Mendeley Citation Style_1">
    <vt:lpwstr>http://www.zotero.org/styles/ieee</vt:lpwstr>
  </property>
</Properties>
</file>